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D06F4" w14:textId="510B2A20" w:rsidR="00AD049B" w:rsidRPr="00CD5E6A" w:rsidRDefault="00AD72C7" w:rsidP="004D582F">
      <w:pPr>
        <w:jc w:val="center"/>
        <w:rPr>
          <w:rFonts w:ascii="Arial" w:hAnsi="Arial" w:cs="Arial"/>
          <w:sz w:val="22"/>
          <w:szCs w:val="22"/>
          <w:u w:val="single"/>
        </w:rPr>
      </w:pPr>
      <w:bookmarkStart w:id="0" w:name="_GoBack"/>
      <w:bookmarkEnd w:id="0"/>
      <w:r w:rsidRPr="00CD5E6A">
        <w:rPr>
          <w:rStyle w:val="AIAParagraphNumber"/>
          <w:rFonts w:ascii="Arial" w:hAnsi="Arial" w:cs="Arial"/>
          <w:sz w:val="22"/>
          <w:szCs w:val="22"/>
          <w:u w:val="single"/>
        </w:rPr>
        <w:t xml:space="preserve">AGC of America </w:t>
      </w:r>
      <w:r w:rsidR="004D582F" w:rsidRPr="00CD5E6A">
        <w:rPr>
          <w:rStyle w:val="AIAParagraphNumber"/>
          <w:rFonts w:ascii="Arial" w:hAnsi="Arial" w:cs="Arial"/>
          <w:sz w:val="22"/>
          <w:szCs w:val="22"/>
          <w:u w:val="single"/>
        </w:rPr>
        <w:t xml:space="preserve">COVID-19 </w:t>
      </w:r>
      <w:r w:rsidR="00CD5E6A" w:rsidRPr="00CD5E6A">
        <w:rPr>
          <w:rStyle w:val="AIAParagraphNumber"/>
          <w:rFonts w:ascii="Arial" w:hAnsi="Arial" w:cs="Arial"/>
          <w:sz w:val="22"/>
          <w:szCs w:val="22"/>
          <w:u w:val="single"/>
        </w:rPr>
        <w:t xml:space="preserve">Epidemic </w:t>
      </w:r>
      <w:r w:rsidR="004D582F" w:rsidRPr="00CD5E6A">
        <w:rPr>
          <w:rStyle w:val="AIAParagraphNumber"/>
          <w:rFonts w:ascii="Arial" w:hAnsi="Arial" w:cs="Arial"/>
          <w:sz w:val="22"/>
          <w:szCs w:val="22"/>
          <w:u w:val="single"/>
        </w:rPr>
        <w:t>Rider</w:t>
      </w:r>
    </w:p>
    <w:p w14:paraId="67C0903C" w14:textId="77777777" w:rsidR="00AD049B" w:rsidRPr="00CD5E6A" w:rsidRDefault="00AD049B" w:rsidP="00AD049B">
      <w:pPr>
        <w:rPr>
          <w:rFonts w:ascii="Arial" w:hAnsi="Arial" w:cs="Arial"/>
          <w:sz w:val="22"/>
          <w:szCs w:val="22"/>
        </w:rPr>
      </w:pPr>
    </w:p>
    <w:p w14:paraId="616A4694" w14:textId="3F90B12A" w:rsidR="00AD049B" w:rsidRPr="00CD5E6A" w:rsidRDefault="0010706D" w:rsidP="00AD049B">
      <w:pPr>
        <w:rPr>
          <w:rFonts w:ascii="Arial" w:hAnsi="Arial" w:cs="Arial"/>
          <w:sz w:val="22"/>
          <w:szCs w:val="22"/>
        </w:rPr>
      </w:pPr>
      <w:r w:rsidRPr="00CD5E6A">
        <w:rPr>
          <w:rFonts w:ascii="Arial" w:hAnsi="Arial" w:cs="Arial"/>
          <w:sz w:val="22"/>
          <w:szCs w:val="22"/>
        </w:rPr>
        <w:t>Owner</w:t>
      </w:r>
      <w:r w:rsidR="004D582F" w:rsidRPr="00CD5E6A">
        <w:rPr>
          <w:rFonts w:ascii="Arial" w:hAnsi="Arial" w:cs="Arial"/>
          <w:sz w:val="22"/>
          <w:szCs w:val="22"/>
        </w:rPr>
        <w:t xml:space="preserve"> and </w:t>
      </w:r>
      <w:r w:rsidRPr="00CD5E6A">
        <w:rPr>
          <w:rFonts w:ascii="Arial" w:hAnsi="Arial" w:cs="Arial"/>
          <w:sz w:val="22"/>
          <w:szCs w:val="22"/>
        </w:rPr>
        <w:t xml:space="preserve">Constructor </w:t>
      </w:r>
      <w:r w:rsidR="004D582F" w:rsidRPr="00CD5E6A">
        <w:rPr>
          <w:rFonts w:ascii="Arial" w:hAnsi="Arial" w:cs="Arial"/>
          <w:sz w:val="22"/>
          <w:szCs w:val="22"/>
        </w:rPr>
        <w:t>(the “</w:t>
      </w:r>
      <w:r w:rsidR="00AD049B" w:rsidRPr="00CD5E6A">
        <w:rPr>
          <w:rFonts w:ascii="Arial" w:hAnsi="Arial" w:cs="Arial"/>
          <w:sz w:val="22"/>
          <w:szCs w:val="22"/>
        </w:rPr>
        <w:t>Parties</w:t>
      </w:r>
      <w:r w:rsidR="004D582F" w:rsidRPr="00CD5E6A">
        <w:rPr>
          <w:rFonts w:ascii="Arial" w:hAnsi="Arial" w:cs="Arial"/>
          <w:sz w:val="22"/>
          <w:szCs w:val="22"/>
        </w:rPr>
        <w:t>”)</w:t>
      </w:r>
      <w:r w:rsidR="00AD049B" w:rsidRPr="00CD5E6A">
        <w:rPr>
          <w:rFonts w:ascii="Arial" w:hAnsi="Arial" w:cs="Arial"/>
          <w:sz w:val="22"/>
          <w:szCs w:val="22"/>
        </w:rPr>
        <w:t xml:space="preserve"> recognize that the recent events concerning the COVID-19 Pandemic are unprecedented, and that the </w:t>
      </w:r>
      <w:r w:rsidR="00FD5CD1" w:rsidRPr="00CD5E6A">
        <w:rPr>
          <w:rFonts w:ascii="Arial" w:hAnsi="Arial" w:cs="Arial"/>
          <w:sz w:val="22"/>
          <w:szCs w:val="22"/>
        </w:rPr>
        <w:t>Agreement</w:t>
      </w:r>
      <w:r w:rsidR="00AD049B" w:rsidRPr="00CD5E6A">
        <w:rPr>
          <w:rFonts w:ascii="Arial" w:hAnsi="Arial" w:cs="Arial"/>
          <w:sz w:val="22"/>
          <w:szCs w:val="22"/>
        </w:rPr>
        <w:t xml:space="preserve"> may not fully address the unusual circumstances created by various applicable governmental order</w:t>
      </w:r>
      <w:r w:rsidR="000911BD" w:rsidRPr="00CD5E6A">
        <w:rPr>
          <w:rFonts w:ascii="Arial" w:hAnsi="Arial" w:cs="Arial"/>
          <w:sz w:val="22"/>
          <w:szCs w:val="22"/>
        </w:rPr>
        <w:t>s concerning the COVID-19 Pandem</w:t>
      </w:r>
      <w:r w:rsidR="00AD049B" w:rsidRPr="00CD5E6A">
        <w:rPr>
          <w:rFonts w:ascii="Arial" w:hAnsi="Arial" w:cs="Arial"/>
          <w:sz w:val="22"/>
          <w:szCs w:val="22"/>
        </w:rPr>
        <w:t>ic</w:t>
      </w:r>
      <w:r w:rsidR="004D582F" w:rsidRPr="00CD5E6A">
        <w:rPr>
          <w:rFonts w:ascii="Arial" w:hAnsi="Arial" w:cs="Arial"/>
          <w:sz w:val="22"/>
          <w:szCs w:val="22"/>
        </w:rPr>
        <w:t>, or the impacts that COVID-19 is having on economic conditions relevant to the project, including labor, materials, equipment, safety, and other impacts</w:t>
      </w:r>
      <w:r w:rsidR="00EF274A" w:rsidRPr="00CD5E6A">
        <w:rPr>
          <w:rFonts w:ascii="Arial" w:hAnsi="Arial" w:cs="Arial"/>
          <w:sz w:val="22"/>
          <w:szCs w:val="22"/>
        </w:rPr>
        <w:t xml:space="preserve">. </w:t>
      </w:r>
      <w:r w:rsidR="00AD049B" w:rsidRPr="00CD5E6A">
        <w:rPr>
          <w:rFonts w:ascii="Arial" w:hAnsi="Arial" w:cs="Arial"/>
          <w:sz w:val="22"/>
          <w:szCs w:val="22"/>
        </w:rPr>
        <w:t xml:space="preserve">Notwithstanding any provision of this </w:t>
      </w:r>
      <w:r w:rsidR="00482DD2" w:rsidRPr="00CD5E6A">
        <w:rPr>
          <w:rFonts w:ascii="Arial" w:hAnsi="Arial" w:cs="Arial"/>
          <w:sz w:val="22"/>
          <w:szCs w:val="22"/>
        </w:rPr>
        <w:t>Agreement</w:t>
      </w:r>
      <w:r w:rsidRPr="00CD5E6A">
        <w:rPr>
          <w:rFonts w:ascii="Arial" w:hAnsi="Arial" w:cs="Arial"/>
          <w:sz w:val="22"/>
          <w:szCs w:val="22"/>
        </w:rPr>
        <w:t xml:space="preserve"> to the contrary</w:t>
      </w:r>
      <w:r w:rsidR="00AD049B" w:rsidRPr="00CD5E6A">
        <w:rPr>
          <w:rFonts w:ascii="Arial" w:hAnsi="Arial" w:cs="Arial"/>
          <w:sz w:val="22"/>
          <w:szCs w:val="22"/>
        </w:rPr>
        <w:t xml:space="preserve">, the Parties acknowledge and agree that the Contract Sum and Contract Time as defined in the </w:t>
      </w:r>
      <w:r w:rsidR="00076BFD" w:rsidRPr="00CD5E6A">
        <w:rPr>
          <w:rFonts w:ascii="Arial" w:hAnsi="Arial" w:cs="Arial"/>
          <w:sz w:val="22"/>
          <w:szCs w:val="22"/>
        </w:rPr>
        <w:t xml:space="preserve">Agreement </w:t>
      </w:r>
      <w:r w:rsidR="00AD049B" w:rsidRPr="00CD5E6A">
        <w:rPr>
          <w:rFonts w:ascii="Arial" w:hAnsi="Arial" w:cs="Arial"/>
          <w:sz w:val="22"/>
          <w:szCs w:val="22"/>
        </w:rPr>
        <w:t xml:space="preserve">do not </w:t>
      </w:r>
      <w:r w:rsidR="008946D0" w:rsidRPr="00CD5E6A">
        <w:rPr>
          <w:rFonts w:ascii="Arial" w:hAnsi="Arial" w:cs="Arial"/>
          <w:sz w:val="22"/>
          <w:szCs w:val="22"/>
        </w:rPr>
        <w:t xml:space="preserve">fully </w:t>
      </w:r>
      <w:r w:rsidR="00AD049B" w:rsidRPr="00CD5E6A">
        <w:rPr>
          <w:rFonts w:ascii="Arial" w:hAnsi="Arial" w:cs="Arial"/>
          <w:sz w:val="22"/>
          <w:szCs w:val="22"/>
        </w:rPr>
        <w:t xml:space="preserve">include </w:t>
      </w:r>
      <w:r w:rsidR="00192729" w:rsidRPr="00CD5E6A">
        <w:rPr>
          <w:rFonts w:ascii="Arial" w:hAnsi="Arial" w:cs="Arial"/>
          <w:sz w:val="22"/>
          <w:szCs w:val="22"/>
        </w:rPr>
        <w:t xml:space="preserve">all </w:t>
      </w:r>
      <w:r w:rsidR="00AD049B" w:rsidRPr="00CD5E6A">
        <w:rPr>
          <w:rFonts w:ascii="Arial" w:hAnsi="Arial" w:cs="Arial"/>
          <w:sz w:val="22"/>
          <w:szCs w:val="22"/>
        </w:rPr>
        <w:t xml:space="preserve">cost impacts or schedule impacts (collectively “Impacts”) associated with </w:t>
      </w:r>
      <w:r w:rsidR="00CA4C1B" w:rsidRPr="00CD5E6A">
        <w:rPr>
          <w:rFonts w:ascii="Arial" w:hAnsi="Arial" w:cs="Arial"/>
          <w:sz w:val="22"/>
          <w:szCs w:val="22"/>
        </w:rPr>
        <w:t xml:space="preserve">COVID-19, </w:t>
      </w:r>
      <w:r w:rsidR="00AD049B" w:rsidRPr="00CD5E6A">
        <w:rPr>
          <w:rFonts w:ascii="Arial" w:hAnsi="Arial" w:cs="Arial"/>
          <w:sz w:val="22"/>
          <w:szCs w:val="22"/>
        </w:rPr>
        <w:t>any other virus, disease, epidemic</w:t>
      </w:r>
      <w:r w:rsidR="00500E55" w:rsidRPr="00CD5E6A">
        <w:rPr>
          <w:rFonts w:ascii="Arial" w:hAnsi="Arial" w:cs="Arial"/>
          <w:sz w:val="22"/>
          <w:szCs w:val="22"/>
        </w:rPr>
        <w:t>,</w:t>
      </w:r>
      <w:r w:rsidR="00AD049B" w:rsidRPr="00CD5E6A">
        <w:rPr>
          <w:rFonts w:ascii="Arial" w:hAnsi="Arial" w:cs="Arial"/>
          <w:sz w:val="22"/>
          <w:szCs w:val="22"/>
        </w:rPr>
        <w:t xml:space="preserve"> or pandemic (</w:t>
      </w:r>
      <w:r w:rsidR="00EF274A" w:rsidRPr="00CD5E6A">
        <w:rPr>
          <w:rFonts w:ascii="Arial" w:hAnsi="Arial" w:cs="Arial"/>
          <w:sz w:val="22"/>
          <w:szCs w:val="22"/>
        </w:rPr>
        <w:t xml:space="preserve"> </w:t>
      </w:r>
      <w:r w:rsidR="00AD049B" w:rsidRPr="00CD5E6A">
        <w:rPr>
          <w:rFonts w:ascii="Arial" w:hAnsi="Arial" w:cs="Arial"/>
          <w:sz w:val="22"/>
          <w:szCs w:val="22"/>
        </w:rPr>
        <w:t xml:space="preserve">“Epidemic”). </w:t>
      </w:r>
    </w:p>
    <w:p w14:paraId="4522947A" w14:textId="77777777" w:rsidR="00AD049B" w:rsidRPr="00CD5E6A" w:rsidRDefault="00AD049B" w:rsidP="00AD049B">
      <w:pPr>
        <w:rPr>
          <w:rFonts w:ascii="Arial" w:hAnsi="Arial" w:cs="Arial"/>
          <w:sz w:val="22"/>
          <w:szCs w:val="22"/>
        </w:rPr>
      </w:pPr>
    </w:p>
    <w:p w14:paraId="5AA6D7B2" w14:textId="5545F82B" w:rsidR="004D582F" w:rsidRPr="00CD5E6A" w:rsidRDefault="00AD049B" w:rsidP="00AD049B">
      <w:pPr>
        <w:rPr>
          <w:rFonts w:ascii="Arial" w:hAnsi="Arial" w:cs="Arial"/>
          <w:sz w:val="22"/>
          <w:szCs w:val="22"/>
        </w:rPr>
      </w:pPr>
      <w:r w:rsidRPr="00CD5E6A">
        <w:rPr>
          <w:rFonts w:ascii="Arial" w:hAnsi="Arial" w:cs="Arial"/>
          <w:sz w:val="22"/>
          <w:szCs w:val="22"/>
        </w:rPr>
        <w:t xml:space="preserve">Therefore, </w:t>
      </w:r>
      <w:r w:rsidR="00EF274A" w:rsidRPr="00CD5E6A">
        <w:rPr>
          <w:rFonts w:ascii="Arial" w:hAnsi="Arial" w:cs="Arial"/>
          <w:sz w:val="22"/>
          <w:szCs w:val="22"/>
        </w:rPr>
        <w:t xml:space="preserve">the Parties agree that </w:t>
      </w:r>
      <w:r w:rsidRPr="00CD5E6A">
        <w:rPr>
          <w:rFonts w:ascii="Arial" w:hAnsi="Arial" w:cs="Arial"/>
          <w:sz w:val="22"/>
          <w:szCs w:val="22"/>
        </w:rPr>
        <w:t xml:space="preserve">if </w:t>
      </w:r>
      <w:r w:rsidR="0010706D" w:rsidRPr="00CD5E6A">
        <w:rPr>
          <w:rFonts w:ascii="Arial" w:hAnsi="Arial" w:cs="Arial"/>
          <w:sz w:val="22"/>
          <w:szCs w:val="22"/>
        </w:rPr>
        <w:t>Constructor</w:t>
      </w:r>
      <w:r w:rsidRPr="00CD5E6A">
        <w:rPr>
          <w:rFonts w:ascii="Arial" w:hAnsi="Arial" w:cs="Arial"/>
          <w:sz w:val="22"/>
          <w:szCs w:val="22"/>
        </w:rPr>
        <w:t xml:space="preserve">’s work is delayed, suspended, disrupted, </w:t>
      </w:r>
      <w:r w:rsidR="0010706D" w:rsidRPr="00CD5E6A">
        <w:rPr>
          <w:rFonts w:ascii="Arial" w:hAnsi="Arial" w:cs="Arial"/>
          <w:sz w:val="22"/>
          <w:szCs w:val="22"/>
        </w:rPr>
        <w:t xml:space="preserve">made more expensive, </w:t>
      </w:r>
      <w:r w:rsidRPr="00CD5E6A">
        <w:rPr>
          <w:rFonts w:ascii="Arial" w:hAnsi="Arial" w:cs="Arial"/>
          <w:sz w:val="22"/>
          <w:szCs w:val="22"/>
        </w:rPr>
        <w:t xml:space="preserve">or otherwise </w:t>
      </w:r>
      <w:r w:rsidR="0010706D" w:rsidRPr="00CD5E6A">
        <w:rPr>
          <w:rFonts w:ascii="Arial" w:hAnsi="Arial" w:cs="Arial"/>
          <w:sz w:val="22"/>
          <w:szCs w:val="22"/>
        </w:rPr>
        <w:t xml:space="preserve">adversely </w:t>
      </w:r>
      <w:r w:rsidRPr="00CD5E6A">
        <w:rPr>
          <w:rFonts w:ascii="Arial" w:hAnsi="Arial" w:cs="Arial"/>
          <w:sz w:val="22"/>
          <w:szCs w:val="22"/>
        </w:rPr>
        <w:t>impacted</w:t>
      </w:r>
      <w:r w:rsidR="0010706D" w:rsidRPr="00CD5E6A">
        <w:rPr>
          <w:rFonts w:ascii="Arial" w:hAnsi="Arial" w:cs="Arial"/>
          <w:sz w:val="22"/>
          <w:szCs w:val="22"/>
        </w:rPr>
        <w:t>, directly or indirectly,</w:t>
      </w:r>
      <w:r w:rsidR="00EF274A" w:rsidRPr="00CD5E6A">
        <w:rPr>
          <w:rFonts w:ascii="Arial" w:hAnsi="Arial" w:cs="Arial"/>
          <w:sz w:val="22"/>
          <w:szCs w:val="22"/>
        </w:rPr>
        <w:t xml:space="preserve"> by an Epidemic</w:t>
      </w:r>
      <w:r w:rsidRPr="00CD5E6A">
        <w:rPr>
          <w:rFonts w:ascii="Arial" w:hAnsi="Arial" w:cs="Arial"/>
          <w:sz w:val="22"/>
          <w:szCs w:val="22"/>
        </w:rPr>
        <w:t>, including, but not limited to</w:t>
      </w:r>
      <w:r w:rsidR="007804BF" w:rsidRPr="00CD5E6A">
        <w:rPr>
          <w:rFonts w:ascii="Arial" w:hAnsi="Arial" w:cs="Arial"/>
          <w:sz w:val="22"/>
          <w:szCs w:val="22"/>
        </w:rPr>
        <w:t xml:space="preserve"> the following </w:t>
      </w:r>
      <w:r w:rsidR="00803322" w:rsidRPr="00CD5E6A">
        <w:rPr>
          <w:rFonts w:ascii="Arial" w:hAnsi="Arial" w:cs="Arial"/>
          <w:sz w:val="22"/>
          <w:szCs w:val="22"/>
        </w:rPr>
        <w:t>i</w:t>
      </w:r>
      <w:r w:rsidR="007804BF" w:rsidRPr="00CD5E6A">
        <w:rPr>
          <w:rFonts w:ascii="Arial" w:hAnsi="Arial" w:cs="Arial"/>
          <w:sz w:val="22"/>
          <w:szCs w:val="22"/>
        </w:rPr>
        <w:t>mpacts:</w:t>
      </w:r>
      <w:r w:rsidRPr="00CD5E6A">
        <w:rPr>
          <w:rFonts w:ascii="Arial" w:hAnsi="Arial" w:cs="Arial"/>
          <w:sz w:val="22"/>
          <w:szCs w:val="22"/>
        </w:rPr>
        <w:t xml:space="preserve"> (1) material or equipment supply chain disruptions</w:t>
      </w:r>
      <w:r w:rsidR="007272D6" w:rsidRPr="00CD5E6A">
        <w:rPr>
          <w:rFonts w:ascii="Arial" w:hAnsi="Arial" w:cs="Arial"/>
          <w:sz w:val="22"/>
          <w:szCs w:val="22"/>
        </w:rPr>
        <w:t>;</w:t>
      </w:r>
      <w:r w:rsidRPr="00CD5E6A">
        <w:rPr>
          <w:rFonts w:ascii="Arial" w:hAnsi="Arial" w:cs="Arial"/>
          <w:sz w:val="22"/>
          <w:szCs w:val="22"/>
        </w:rPr>
        <w:t xml:space="preserve"> (2) illness</w:t>
      </w:r>
      <w:r w:rsidR="00A608DF" w:rsidRPr="00CD5E6A">
        <w:rPr>
          <w:rFonts w:ascii="Arial" w:hAnsi="Arial" w:cs="Arial"/>
          <w:sz w:val="22"/>
          <w:szCs w:val="22"/>
        </w:rPr>
        <w:t xml:space="preserve"> and related costs</w:t>
      </w:r>
      <w:r w:rsidR="007272D6" w:rsidRPr="00CD5E6A">
        <w:rPr>
          <w:rFonts w:ascii="Arial" w:hAnsi="Arial" w:cs="Arial"/>
          <w:sz w:val="22"/>
          <w:szCs w:val="22"/>
        </w:rPr>
        <w:t>;</w:t>
      </w:r>
      <w:r w:rsidRPr="00CD5E6A">
        <w:rPr>
          <w:rFonts w:ascii="Arial" w:hAnsi="Arial" w:cs="Arial"/>
          <w:sz w:val="22"/>
          <w:szCs w:val="22"/>
        </w:rPr>
        <w:t xml:space="preserve"> (3) unavailability of labor</w:t>
      </w:r>
      <w:r w:rsidR="0010706D" w:rsidRPr="00CD5E6A">
        <w:rPr>
          <w:rFonts w:ascii="Arial" w:hAnsi="Arial" w:cs="Arial"/>
          <w:sz w:val="22"/>
          <w:szCs w:val="22"/>
        </w:rPr>
        <w:t xml:space="preserve"> or increased labor costs</w:t>
      </w:r>
      <w:r w:rsidRPr="00CD5E6A">
        <w:rPr>
          <w:rFonts w:ascii="Arial" w:hAnsi="Arial" w:cs="Arial"/>
          <w:sz w:val="22"/>
          <w:szCs w:val="22"/>
        </w:rPr>
        <w:t xml:space="preserve">, including, but not limited to </w:t>
      </w:r>
      <w:r w:rsidR="0010706D" w:rsidRPr="00CD5E6A">
        <w:rPr>
          <w:rFonts w:ascii="Arial" w:hAnsi="Arial" w:cs="Arial"/>
          <w:sz w:val="22"/>
          <w:szCs w:val="22"/>
        </w:rPr>
        <w:t xml:space="preserve">any </w:t>
      </w:r>
      <w:r w:rsidRPr="00CD5E6A">
        <w:rPr>
          <w:rFonts w:ascii="Arial" w:hAnsi="Arial" w:cs="Arial"/>
          <w:sz w:val="22"/>
          <w:szCs w:val="22"/>
        </w:rPr>
        <w:t>labor shortage</w:t>
      </w:r>
      <w:r w:rsidR="0010706D" w:rsidRPr="00CD5E6A">
        <w:rPr>
          <w:rFonts w:ascii="Arial" w:hAnsi="Arial" w:cs="Arial"/>
          <w:sz w:val="22"/>
          <w:szCs w:val="22"/>
        </w:rPr>
        <w:t xml:space="preserve"> or increased labor costs resulting from</w:t>
      </w:r>
      <w:r w:rsidRPr="00CD5E6A">
        <w:rPr>
          <w:rFonts w:ascii="Arial" w:hAnsi="Arial" w:cs="Arial"/>
          <w:sz w:val="22"/>
          <w:szCs w:val="22"/>
        </w:rPr>
        <w:t xml:space="preserve"> loss of labor productivity, strike, lockout or denial of labor by any union or collective bargaining unit, labor force reduction required by </w:t>
      </w:r>
      <w:r w:rsidR="00EF274A" w:rsidRPr="00CD5E6A">
        <w:rPr>
          <w:rFonts w:ascii="Arial" w:hAnsi="Arial" w:cs="Arial"/>
          <w:sz w:val="22"/>
          <w:szCs w:val="22"/>
        </w:rPr>
        <w:t xml:space="preserve">the </w:t>
      </w:r>
      <w:r w:rsidRPr="00CD5E6A">
        <w:rPr>
          <w:rFonts w:ascii="Arial" w:hAnsi="Arial" w:cs="Arial"/>
          <w:sz w:val="22"/>
          <w:szCs w:val="22"/>
        </w:rPr>
        <w:t>CDC or OSHA guidelines, regulations</w:t>
      </w:r>
      <w:r w:rsidR="00EF274A" w:rsidRPr="00CD5E6A">
        <w:rPr>
          <w:rFonts w:ascii="Arial" w:hAnsi="Arial" w:cs="Arial"/>
          <w:sz w:val="22"/>
          <w:szCs w:val="22"/>
        </w:rPr>
        <w:t>,</w:t>
      </w:r>
      <w:r w:rsidRPr="00CD5E6A">
        <w:rPr>
          <w:rFonts w:ascii="Arial" w:hAnsi="Arial" w:cs="Arial"/>
          <w:sz w:val="22"/>
          <w:szCs w:val="22"/>
        </w:rPr>
        <w:t xml:space="preserve"> or governmental order</w:t>
      </w:r>
      <w:r w:rsidR="007272D6" w:rsidRPr="00CD5E6A">
        <w:rPr>
          <w:rFonts w:ascii="Arial" w:hAnsi="Arial" w:cs="Arial"/>
          <w:sz w:val="22"/>
          <w:szCs w:val="22"/>
        </w:rPr>
        <w:t>;</w:t>
      </w:r>
      <w:r w:rsidRPr="00CD5E6A">
        <w:rPr>
          <w:rFonts w:ascii="Arial" w:hAnsi="Arial" w:cs="Arial"/>
          <w:sz w:val="22"/>
          <w:szCs w:val="22"/>
        </w:rPr>
        <w:t xml:space="preserve"> (4</w:t>
      </w:r>
      <w:r w:rsidR="00EF274A" w:rsidRPr="00CD5E6A">
        <w:rPr>
          <w:rFonts w:ascii="Arial" w:hAnsi="Arial" w:cs="Arial"/>
          <w:sz w:val="22"/>
          <w:szCs w:val="22"/>
        </w:rPr>
        <w:t>) government orders, shelter-in-place orders, closures</w:t>
      </w:r>
      <w:r w:rsidRPr="00CD5E6A">
        <w:rPr>
          <w:rFonts w:ascii="Arial" w:hAnsi="Arial" w:cs="Arial"/>
          <w:sz w:val="22"/>
          <w:szCs w:val="22"/>
        </w:rPr>
        <w:t xml:space="preserve">, changes in </w:t>
      </w:r>
      <w:r w:rsidR="00EF274A" w:rsidRPr="00CD5E6A">
        <w:rPr>
          <w:rFonts w:ascii="Arial" w:hAnsi="Arial" w:cs="Arial"/>
          <w:sz w:val="22"/>
          <w:szCs w:val="22"/>
        </w:rPr>
        <w:t xml:space="preserve">the </w:t>
      </w:r>
      <w:r w:rsidRPr="00CD5E6A">
        <w:rPr>
          <w:rFonts w:ascii="Arial" w:hAnsi="Arial" w:cs="Arial"/>
          <w:sz w:val="22"/>
          <w:szCs w:val="22"/>
        </w:rPr>
        <w:t>law, or other directives or restrictions that impact the work</w:t>
      </w:r>
      <w:r w:rsidR="00EF274A" w:rsidRPr="00CD5E6A">
        <w:rPr>
          <w:rFonts w:ascii="Arial" w:hAnsi="Arial" w:cs="Arial"/>
          <w:sz w:val="22"/>
          <w:szCs w:val="22"/>
        </w:rPr>
        <w:t xml:space="preserve"> or the </w:t>
      </w:r>
      <w:r w:rsidR="0010706D" w:rsidRPr="00CD5E6A">
        <w:rPr>
          <w:rFonts w:ascii="Arial" w:hAnsi="Arial" w:cs="Arial"/>
          <w:sz w:val="22"/>
          <w:szCs w:val="22"/>
        </w:rPr>
        <w:t>P</w:t>
      </w:r>
      <w:r w:rsidR="00EF274A" w:rsidRPr="00CD5E6A">
        <w:rPr>
          <w:rFonts w:ascii="Arial" w:hAnsi="Arial" w:cs="Arial"/>
          <w:sz w:val="22"/>
          <w:szCs w:val="22"/>
        </w:rPr>
        <w:t>roject site</w:t>
      </w:r>
      <w:r w:rsidR="007272D6" w:rsidRPr="00CD5E6A">
        <w:rPr>
          <w:rFonts w:ascii="Arial" w:hAnsi="Arial" w:cs="Arial"/>
          <w:sz w:val="22"/>
          <w:szCs w:val="22"/>
        </w:rPr>
        <w:t>;</w:t>
      </w:r>
      <w:r w:rsidRPr="00CD5E6A">
        <w:rPr>
          <w:rFonts w:ascii="Arial" w:hAnsi="Arial" w:cs="Arial"/>
          <w:sz w:val="22"/>
          <w:szCs w:val="22"/>
        </w:rPr>
        <w:t xml:space="preserve"> or (5) fulfillment of </w:t>
      </w:r>
      <w:r w:rsidR="0010706D" w:rsidRPr="00CD5E6A">
        <w:rPr>
          <w:rFonts w:ascii="Arial" w:hAnsi="Arial" w:cs="Arial"/>
          <w:sz w:val="22"/>
          <w:szCs w:val="22"/>
        </w:rPr>
        <w:t>Constructor</w:t>
      </w:r>
      <w:r w:rsidRPr="00CD5E6A">
        <w:rPr>
          <w:rFonts w:ascii="Arial" w:hAnsi="Arial" w:cs="Arial"/>
          <w:sz w:val="22"/>
          <w:szCs w:val="22"/>
        </w:rPr>
        <w:t xml:space="preserve">’s contractual obligations regarding safety specific to </w:t>
      </w:r>
      <w:r w:rsidR="00F06A94" w:rsidRPr="00CD5E6A">
        <w:rPr>
          <w:rFonts w:ascii="Arial" w:hAnsi="Arial" w:cs="Arial"/>
          <w:sz w:val="22"/>
          <w:szCs w:val="22"/>
        </w:rPr>
        <w:t xml:space="preserve">COVID-19, </w:t>
      </w:r>
      <w:r w:rsidRPr="00CD5E6A">
        <w:rPr>
          <w:rFonts w:ascii="Arial" w:hAnsi="Arial" w:cs="Arial"/>
          <w:sz w:val="22"/>
          <w:szCs w:val="22"/>
        </w:rPr>
        <w:t>any Epidemic</w:t>
      </w:r>
      <w:r w:rsidR="007804BF" w:rsidRPr="00CD5E6A">
        <w:rPr>
          <w:rFonts w:ascii="Arial" w:hAnsi="Arial" w:cs="Arial"/>
          <w:sz w:val="22"/>
          <w:szCs w:val="22"/>
        </w:rPr>
        <w:t xml:space="preserve">, </w:t>
      </w:r>
      <w:r w:rsidR="00F06A94" w:rsidRPr="00CD5E6A">
        <w:rPr>
          <w:rFonts w:ascii="Arial" w:hAnsi="Arial" w:cs="Arial"/>
          <w:sz w:val="22"/>
          <w:szCs w:val="22"/>
        </w:rPr>
        <w:t xml:space="preserve">or both, </w:t>
      </w:r>
      <w:r w:rsidRPr="00CD5E6A">
        <w:rPr>
          <w:rFonts w:ascii="Arial" w:hAnsi="Arial" w:cs="Arial"/>
          <w:sz w:val="22"/>
          <w:szCs w:val="22"/>
        </w:rPr>
        <w:t>then</w:t>
      </w:r>
      <w:r w:rsidR="007804BF" w:rsidRPr="00CD5E6A">
        <w:rPr>
          <w:rFonts w:ascii="Arial" w:hAnsi="Arial" w:cs="Arial"/>
          <w:sz w:val="22"/>
          <w:szCs w:val="22"/>
        </w:rPr>
        <w:t xml:space="preserve"> </w:t>
      </w:r>
      <w:r w:rsidR="0010706D" w:rsidRPr="00CD5E6A">
        <w:rPr>
          <w:rFonts w:ascii="Arial" w:hAnsi="Arial" w:cs="Arial"/>
          <w:sz w:val="22"/>
          <w:szCs w:val="22"/>
        </w:rPr>
        <w:t>Constructor</w:t>
      </w:r>
      <w:r w:rsidR="007804BF" w:rsidRPr="00CD5E6A">
        <w:rPr>
          <w:rFonts w:ascii="Arial" w:hAnsi="Arial" w:cs="Arial"/>
          <w:sz w:val="22"/>
          <w:szCs w:val="22"/>
        </w:rPr>
        <w:t xml:space="preserve"> shall</w:t>
      </w:r>
      <w:r w:rsidRPr="00CD5E6A">
        <w:rPr>
          <w:rFonts w:ascii="Arial" w:hAnsi="Arial" w:cs="Arial"/>
          <w:sz w:val="22"/>
          <w:szCs w:val="22"/>
        </w:rPr>
        <w:t xml:space="preserve"> </w:t>
      </w:r>
      <w:r w:rsidR="004D582F" w:rsidRPr="00CD5E6A">
        <w:rPr>
          <w:rFonts w:ascii="Arial" w:hAnsi="Arial" w:cs="Arial"/>
          <w:sz w:val="22"/>
          <w:szCs w:val="22"/>
        </w:rPr>
        <w:t xml:space="preserve">be entitled to an equitable adjustment of the </w:t>
      </w:r>
      <w:r w:rsidRPr="00CD5E6A">
        <w:rPr>
          <w:rFonts w:ascii="Arial" w:hAnsi="Arial" w:cs="Arial"/>
          <w:sz w:val="22"/>
          <w:szCs w:val="22"/>
        </w:rPr>
        <w:t xml:space="preserve">Contract Sum and Contract Time for </w:t>
      </w:r>
      <w:r w:rsidR="004D582F" w:rsidRPr="00CD5E6A">
        <w:rPr>
          <w:rFonts w:ascii="Arial" w:hAnsi="Arial" w:cs="Arial"/>
          <w:sz w:val="22"/>
          <w:szCs w:val="22"/>
        </w:rPr>
        <w:t xml:space="preserve">all such </w:t>
      </w:r>
      <w:r w:rsidRPr="00CD5E6A">
        <w:rPr>
          <w:rFonts w:ascii="Arial" w:hAnsi="Arial" w:cs="Arial"/>
          <w:sz w:val="22"/>
          <w:szCs w:val="22"/>
        </w:rPr>
        <w:t xml:space="preserve">Impacts. </w:t>
      </w:r>
    </w:p>
    <w:p w14:paraId="4DADBD87" w14:textId="77777777" w:rsidR="004D582F" w:rsidRPr="00CD5E6A" w:rsidRDefault="004D582F" w:rsidP="00AD049B">
      <w:pPr>
        <w:rPr>
          <w:rFonts w:ascii="Arial" w:hAnsi="Arial" w:cs="Arial"/>
          <w:sz w:val="22"/>
          <w:szCs w:val="22"/>
        </w:rPr>
      </w:pPr>
    </w:p>
    <w:p w14:paraId="0C103B49" w14:textId="77777777" w:rsidR="00CD5E6A" w:rsidRPr="00CD5E6A" w:rsidRDefault="00AD049B" w:rsidP="00A47E6E">
      <w:pPr>
        <w:rPr>
          <w:rFonts w:ascii="Arial" w:hAnsi="Arial" w:cs="Arial"/>
          <w:sz w:val="22"/>
          <w:szCs w:val="22"/>
        </w:rPr>
      </w:pPr>
      <w:r w:rsidRPr="00CD5E6A">
        <w:rPr>
          <w:rFonts w:ascii="Arial" w:hAnsi="Arial" w:cs="Arial"/>
          <w:sz w:val="22"/>
          <w:szCs w:val="22"/>
        </w:rPr>
        <w:t xml:space="preserve">The foregoing list is not inclusive of all potential Impacts </w:t>
      </w:r>
      <w:r w:rsidR="0010706D" w:rsidRPr="00CD5E6A">
        <w:rPr>
          <w:rFonts w:ascii="Arial" w:hAnsi="Arial" w:cs="Arial"/>
          <w:sz w:val="22"/>
          <w:szCs w:val="22"/>
        </w:rPr>
        <w:t xml:space="preserve">that may be </w:t>
      </w:r>
      <w:r w:rsidRPr="00CD5E6A">
        <w:rPr>
          <w:rFonts w:ascii="Arial" w:hAnsi="Arial" w:cs="Arial"/>
          <w:sz w:val="22"/>
          <w:szCs w:val="22"/>
        </w:rPr>
        <w:t xml:space="preserve">associated with </w:t>
      </w:r>
      <w:r w:rsidR="004D582F" w:rsidRPr="00CD5E6A">
        <w:rPr>
          <w:rFonts w:ascii="Arial" w:hAnsi="Arial" w:cs="Arial"/>
          <w:sz w:val="22"/>
          <w:szCs w:val="22"/>
        </w:rPr>
        <w:t>an Epidemic</w:t>
      </w:r>
      <w:r w:rsidRPr="00CD5E6A">
        <w:rPr>
          <w:rFonts w:ascii="Arial" w:hAnsi="Arial" w:cs="Arial"/>
          <w:sz w:val="22"/>
          <w:szCs w:val="22"/>
        </w:rPr>
        <w:t xml:space="preserve">. The Parties further agree that, notwithstanding </w:t>
      </w:r>
      <w:r w:rsidR="007804BF" w:rsidRPr="00CD5E6A">
        <w:rPr>
          <w:rFonts w:ascii="Arial" w:hAnsi="Arial" w:cs="Arial"/>
          <w:sz w:val="22"/>
          <w:szCs w:val="22"/>
        </w:rPr>
        <w:t>the fact</w:t>
      </w:r>
      <w:r w:rsidRPr="00CD5E6A">
        <w:rPr>
          <w:rFonts w:ascii="Arial" w:hAnsi="Arial" w:cs="Arial"/>
          <w:sz w:val="22"/>
          <w:szCs w:val="22"/>
        </w:rPr>
        <w:t xml:space="preserve"> that COVID-19 </w:t>
      </w:r>
      <w:r w:rsidR="00036810" w:rsidRPr="00CD5E6A">
        <w:rPr>
          <w:rFonts w:ascii="Arial" w:hAnsi="Arial" w:cs="Arial"/>
          <w:sz w:val="22"/>
          <w:szCs w:val="22"/>
        </w:rPr>
        <w:t xml:space="preserve">has been declared </w:t>
      </w:r>
      <w:r w:rsidR="00D96E62" w:rsidRPr="00CD5E6A">
        <w:rPr>
          <w:rFonts w:ascii="Arial" w:hAnsi="Arial" w:cs="Arial"/>
          <w:sz w:val="22"/>
          <w:szCs w:val="22"/>
        </w:rPr>
        <w:t>a pandemic</w:t>
      </w:r>
      <w:r w:rsidR="00036810" w:rsidRPr="00CD5E6A">
        <w:rPr>
          <w:rFonts w:ascii="Arial" w:hAnsi="Arial" w:cs="Arial"/>
          <w:sz w:val="22"/>
          <w:szCs w:val="22"/>
        </w:rPr>
        <w:t>,</w:t>
      </w:r>
      <w:r w:rsidR="00D96E62" w:rsidRPr="00CD5E6A">
        <w:rPr>
          <w:rFonts w:ascii="Arial" w:hAnsi="Arial" w:cs="Arial"/>
          <w:sz w:val="22"/>
          <w:szCs w:val="22"/>
        </w:rPr>
        <w:t xml:space="preserve"> </w:t>
      </w:r>
      <w:r w:rsidRPr="00CD5E6A">
        <w:rPr>
          <w:rFonts w:ascii="Arial" w:hAnsi="Arial" w:cs="Arial"/>
          <w:sz w:val="22"/>
          <w:szCs w:val="22"/>
        </w:rPr>
        <w:t xml:space="preserve">at this juncture, uncertainty persists regarding </w:t>
      </w:r>
      <w:r w:rsidR="007804BF" w:rsidRPr="00CD5E6A">
        <w:rPr>
          <w:rFonts w:ascii="Arial" w:hAnsi="Arial" w:cs="Arial"/>
          <w:sz w:val="22"/>
          <w:szCs w:val="22"/>
        </w:rPr>
        <w:t xml:space="preserve">the </w:t>
      </w:r>
      <w:r w:rsidRPr="00CD5E6A">
        <w:rPr>
          <w:rFonts w:ascii="Arial" w:hAnsi="Arial" w:cs="Arial"/>
          <w:sz w:val="22"/>
          <w:szCs w:val="22"/>
        </w:rPr>
        <w:t>spread and the subsequent impacts on workforce and supply chains which may ripple in a variety of unanticipated avenues, and potentially to a threshold that renders performanc</w:t>
      </w:r>
      <w:r w:rsidR="007804BF" w:rsidRPr="00CD5E6A">
        <w:rPr>
          <w:rFonts w:ascii="Arial" w:hAnsi="Arial" w:cs="Arial"/>
          <w:sz w:val="22"/>
          <w:szCs w:val="22"/>
        </w:rPr>
        <w:t xml:space="preserve">e impracticable or impossible. </w:t>
      </w:r>
      <w:r w:rsidR="0010706D" w:rsidRPr="00CD5E6A">
        <w:rPr>
          <w:rFonts w:ascii="Arial" w:hAnsi="Arial" w:cs="Arial"/>
          <w:sz w:val="22"/>
          <w:szCs w:val="22"/>
        </w:rPr>
        <w:t>Constructor</w:t>
      </w:r>
      <w:r w:rsidRPr="00CD5E6A">
        <w:rPr>
          <w:rFonts w:ascii="Arial" w:hAnsi="Arial" w:cs="Arial"/>
          <w:sz w:val="22"/>
          <w:szCs w:val="22"/>
        </w:rPr>
        <w:t xml:space="preserve"> will attempt to exercise due diligence with respect to the selection </w:t>
      </w:r>
      <w:r w:rsidR="0010706D" w:rsidRPr="00CD5E6A">
        <w:rPr>
          <w:rFonts w:ascii="Arial" w:hAnsi="Arial" w:cs="Arial"/>
          <w:sz w:val="22"/>
          <w:szCs w:val="22"/>
        </w:rPr>
        <w:t xml:space="preserve">and management </w:t>
      </w:r>
      <w:r w:rsidRPr="00CD5E6A">
        <w:rPr>
          <w:rFonts w:ascii="Arial" w:hAnsi="Arial" w:cs="Arial"/>
          <w:sz w:val="22"/>
          <w:szCs w:val="22"/>
        </w:rPr>
        <w:t>of material suppliers</w:t>
      </w:r>
      <w:r w:rsidR="0010706D" w:rsidRPr="00CD5E6A">
        <w:rPr>
          <w:rFonts w:ascii="Arial" w:hAnsi="Arial" w:cs="Arial"/>
          <w:sz w:val="22"/>
          <w:szCs w:val="22"/>
        </w:rPr>
        <w:t xml:space="preserve"> and</w:t>
      </w:r>
      <w:r w:rsidRPr="00CD5E6A">
        <w:rPr>
          <w:rFonts w:ascii="Arial" w:hAnsi="Arial" w:cs="Arial"/>
          <w:sz w:val="22"/>
          <w:szCs w:val="22"/>
        </w:rPr>
        <w:t xml:space="preserve"> supply chains </w:t>
      </w:r>
      <w:proofErr w:type="gramStart"/>
      <w:r w:rsidR="0010706D" w:rsidRPr="00CD5E6A">
        <w:rPr>
          <w:rFonts w:ascii="Arial" w:hAnsi="Arial" w:cs="Arial"/>
          <w:sz w:val="22"/>
          <w:szCs w:val="22"/>
        </w:rPr>
        <w:t xml:space="preserve">in an effort </w:t>
      </w:r>
      <w:r w:rsidRPr="00CD5E6A">
        <w:rPr>
          <w:rFonts w:ascii="Arial" w:hAnsi="Arial" w:cs="Arial"/>
          <w:sz w:val="22"/>
          <w:szCs w:val="22"/>
        </w:rPr>
        <w:t>to</w:t>
      </w:r>
      <w:proofErr w:type="gramEnd"/>
      <w:r w:rsidRPr="00CD5E6A">
        <w:rPr>
          <w:rFonts w:ascii="Arial" w:hAnsi="Arial" w:cs="Arial"/>
          <w:sz w:val="22"/>
          <w:szCs w:val="22"/>
        </w:rPr>
        <w:t xml:space="preserve"> minimize the risk of disruption</w:t>
      </w:r>
      <w:r w:rsidR="0010706D" w:rsidRPr="00CD5E6A">
        <w:rPr>
          <w:rFonts w:ascii="Arial" w:hAnsi="Arial" w:cs="Arial"/>
          <w:sz w:val="22"/>
          <w:szCs w:val="22"/>
        </w:rPr>
        <w:t>;</w:t>
      </w:r>
      <w:r w:rsidRPr="00CD5E6A">
        <w:rPr>
          <w:rFonts w:ascii="Arial" w:hAnsi="Arial" w:cs="Arial"/>
          <w:sz w:val="22"/>
          <w:szCs w:val="22"/>
        </w:rPr>
        <w:t xml:space="preserve"> however</w:t>
      </w:r>
      <w:r w:rsidR="007804BF" w:rsidRPr="00CD5E6A">
        <w:rPr>
          <w:rFonts w:ascii="Arial" w:hAnsi="Arial" w:cs="Arial"/>
          <w:sz w:val="22"/>
          <w:szCs w:val="22"/>
        </w:rPr>
        <w:t>,</w:t>
      </w:r>
      <w:r w:rsidRPr="00CD5E6A">
        <w:rPr>
          <w:rFonts w:ascii="Arial" w:hAnsi="Arial" w:cs="Arial"/>
          <w:sz w:val="22"/>
          <w:szCs w:val="22"/>
        </w:rPr>
        <w:t xml:space="preserve"> </w:t>
      </w:r>
      <w:r w:rsidR="0010706D" w:rsidRPr="00CD5E6A">
        <w:rPr>
          <w:rFonts w:ascii="Arial" w:hAnsi="Arial" w:cs="Arial"/>
          <w:sz w:val="22"/>
          <w:szCs w:val="22"/>
        </w:rPr>
        <w:t>Constructor</w:t>
      </w:r>
      <w:r w:rsidRPr="00CD5E6A">
        <w:rPr>
          <w:rFonts w:ascii="Arial" w:hAnsi="Arial" w:cs="Arial"/>
          <w:sz w:val="22"/>
          <w:szCs w:val="22"/>
        </w:rPr>
        <w:t xml:space="preserve"> does not warrant the performance of material suppliers, supply chain</w:t>
      </w:r>
      <w:r w:rsidR="004D582F" w:rsidRPr="00CD5E6A">
        <w:rPr>
          <w:rFonts w:ascii="Arial" w:hAnsi="Arial" w:cs="Arial"/>
          <w:sz w:val="22"/>
          <w:szCs w:val="22"/>
        </w:rPr>
        <w:t xml:space="preserve">s and supply chain management. </w:t>
      </w:r>
      <w:r w:rsidRPr="00CD5E6A">
        <w:rPr>
          <w:rFonts w:ascii="Arial" w:hAnsi="Arial" w:cs="Arial"/>
          <w:sz w:val="22"/>
          <w:szCs w:val="22"/>
        </w:rPr>
        <w:t xml:space="preserve">Likewise, </w:t>
      </w:r>
      <w:r w:rsidR="0010706D" w:rsidRPr="00CD5E6A">
        <w:rPr>
          <w:rFonts w:ascii="Arial" w:hAnsi="Arial" w:cs="Arial"/>
          <w:sz w:val="22"/>
          <w:szCs w:val="22"/>
        </w:rPr>
        <w:t>Constructor</w:t>
      </w:r>
      <w:r w:rsidRPr="00CD5E6A">
        <w:rPr>
          <w:rFonts w:ascii="Arial" w:hAnsi="Arial" w:cs="Arial"/>
          <w:sz w:val="22"/>
          <w:szCs w:val="22"/>
        </w:rPr>
        <w:t xml:space="preserve"> </w:t>
      </w:r>
      <w:r w:rsidR="002C517F" w:rsidRPr="00CD5E6A">
        <w:rPr>
          <w:rFonts w:ascii="Arial" w:hAnsi="Arial" w:cs="Arial"/>
          <w:sz w:val="22"/>
          <w:szCs w:val="22"/>
        </w:rPr>
        <w:t xml:space="preserve">cannot foresee and </w:t>
      </w:r>
      <w:r w:rsidRPr="00CD5E6A">
        <w:rPr>
          <w:rFonts w:ascii="Arial" w:hAnsi="Arial" w:cs="Arial"/>
          <w:sz w:val="22"/>
          <w:szCs w:val="22"/>
        </w:rPr>
        <w:t xml:space="preserve">is not carrying </w:t>
      </w:r>
      <w:r w:rsidR="00856035" w:rsidRPr="00CD5E6A">
        <w:rPr>
          <w:rFonts w:ascii="Arial" w:hAnsi="Arial" w:cs="Arial"/>
          <w:sz w:val="22"/>
          <w:szCs w:val="22"/>
        </w:rPr>
        <w:t xml:space="preserve">all </w:t>
      </w:r>
      <w:r w:rsidR="00347FE4" w:rsidRPr="00CD5E6A">
        <w:rPr>
          <w:rFonts w:ascii="Arial" w:hAnsi="Arial" w:cs="Arial"/>
          <w:sz w:val="22"/>
          <w:szCs w:val="22"/>
        </w:rPr>
        <w:t xml:space="preserve">necessary </w:t>
      </w:r>
      <w:r w:rsidRPr="00CD5E6A">
        <w:rPr>
          <w:rFonts w:ascii="Arial" w:hAnsi="Arial" w:cs="Arial"/>
          <w:sz w:val="22"/>
          <w:szCs w:val="22"/>
        </w:rPr>
        <w:t>cost</w:t>
      </w:r>
      <w:r w:rsidR="00856035" w:rsidRPr="00CD5E6A">
        <w:rPr>
          <w:rFonts w:ascii="Arial" w:hAnsi="Arial" w:cs="Arial"/>
          <w:sz w:val="22"/>
          <w:szCs w:val="22"/>
        </w:rPr>
        <w:t>s</w:t>
      </w:r>
      <w:r w:rsidRPr="00CD5E6A">
        <w:rPr>
          <w:rFonts w:ascii="Arial" w:hAnsi="Arial" w:cs="Arial"/>
          <w:sz w:val="22"/>
          <w:szCs w:val="22"/>
        </w:rPr>
        <w:t xml:space="preserve"> or contingenc</w:t>
      </w:r>
      <w:r w:rsidR="00856035" w:rsidRPr="00CD5E6A">
        <w:rPr>
          <w:rFonts w:ascii="Arial" w:hAnsi="Arial" w:cs="Arial"/>
          <w:sz w:val="22"/>
          <w:szCs w:val="22"/>
        </w:rPr>
        <w:t>ies</w:t>
      </w:r>
      <w:r w:rsidRPr="00CD5E6A">
        <w:rPr>
          <w:rFonts w:ascii="Arial" w:hAnsi="Arial" w:cs="Arial"/>
          <w:sz w:val="22"/>
          <w:szCs w:val="22"/>
        </w:rPr>
        <w:t xml:space="preserve"> for </w:t>
      </w:r>
      <w:r w:rsidR="0010706D" w:rsidRPr="00CD5E6A">
        <w:rPr>
          <w:rFonts w:ascii="Arial" w:hAnsi="Arial" w:cs="Arial"/>
          <w:sz w:val="22"/>
          <w:szCs w:val="22"/>
        </w:rPr>
        <w:t xml:space="preserve">such Impacts and did not include </w:t>
      </w:r>
      <w:r w:rsidR="00C62974" w:rsidRPr="00CD5E6A">
        <w:rPr>
          <w:rFonts w:ascii="Arial" w:hAnsi="Arial" w:cs="Arial"/>
          <w:sz w:val="22"/>
          <w:szCs w:val="22"/>
        </w:rPr>
        <w:t xml:space="preserve">all </w:t>
      </w:r>
      <w:r w:rsidR="0010706D" w:rsidRPr="00CD5E6A">
        <w:rPr>
          <w:rFonts w:ascii="Arial" w:hAnsi="Arial" w:cs="Arial"/>
          <w:sz w:val="22"/>
          <w:szCs w:val="22"/>
        </w:rPr>
        <w:t xml:space="preserve">such Impacts in its </w:t>
      </w:r>
      <w:r w:rsidRPr="00CD5E6A">
        <w:rPr>
          <w:rFonts w:ascii="Arial" w:hAnsi="Arial" w:cs="Arial"/>
          <w:sz w:val="22"/>
          <w:szCs w:val="22"/>
        </w:rPr>
        <w:t xml:space="preserve">bid </w:t>
      </w:r>
      <w:r w:rsidR="0010706D" w:rsidRPr="00CD5E6A">
        <w:rPr>
          <w:rFonts w:ascii="Arial" w:hAnsi="Arial" w:cs="Arial"/>
          <w:sz w:val="22"/>
          <w:szCs w:val="22"/>
        </w:rPr>
        <w:t>or proposal for this Project</w:t>
      </w:r>
      <w:r w:rsidRPr="00CD5E6A">
        <w:rPr>
          <w:rFonts w:ascii="Arial" w:hAnsi="Arial" w:cs="Arial"/>
          <w:sz w:val="22"/>
          <w:szCs w:val="22"/>
        </w:rPr>
        <w:t xml:space="preserve">. </w:t>
      </w:r>
    </w:p>
    <w:p w14:paraId="6CE42258" w14:textId="77777777" w:rsidR="00CD5E6A" w:rsidRPr="00CD5E6A" w:rsidRDefault="00CD5E6A" w:rsidP="00A47E6E">
      <w:pPr>
        <w:rPr>
          <w:rFonts w:ascii="Arial" w:hAnsi="Arial" w:cs="Arial"/>
          <w:sz w:val="22"/>
          <w:szCs w:val="22"/>
        </w:rPr>
      </w:pPr>
    </w:p>
    <w:p w14:paraId="5CBB6248" w14:textId="65BF09B4" w:rsidR="000569D7" w:rsidRPr="00CD5E6A" w:rsidRDefault="000569D7" w:rsidP="00CD5E6A">
      <w:pPr>
        <w:ind w:left="720" w:firstLine="720"/>
        <w:rPr>
          <w:rFonts w:ascii="Arial" w:eastAsiaTheme="minorHAnsi" w:hAnsi="Arial" w:cs="Arial"/>
          <w:b/>
          <w:bCs/>
          <w:sz w:val="22"/>
          <w:szCs w:val="22"/>
          <w:u w:val="single"/>
        </w:rPr>
      </w:pPr>
      <w:r w:rsidRPr="00CD5E6A">
        <w:rPr>
          <w:rFonts w:ascii="Arial" w:hAnsi="Arial" w:cs="Arial"/>
          <w:b/>
          <w:bCs/>
          <w:sz w:val="22"/>
          <w:szCs w:val="22"/>
          <w:u w:val="single"/>
        </w:rPr>
        <w:t>Sub</w:t>
      </w:r>
      <w:r w:rsidR="00120DCE" w:rsidRPr="00CD5E6A">
        <w:rPr>
          <w:rFonts w:ascii="Arial" w:hAnsi="Arial" w:cs="Arial"/>
          <w:b/>
          <w:bCs/>
          <w:sz w:val="22"/>
          <w:szCs w:val="22"/>
          <w:u w:val="single"/>
        </w:rPr>
        <w:t>c</w:t>
      </w:r>
      <w:r w:rsidRPr="00CD5E6A">
        <w:rPr>
          <w:rFonts w:ascii="Arial" w:hAnsi="Arial" w:cs="Arial"/>
          <w:b/>
          <w:bCs/>
          <w:sz w:val="22"/>
          <w:szCs w:val="22"/>
          <w:u w:val="single"/>
        </w:rPr>
        <w:t>ontract</w:t>
      </w:r>
      <w:r w:rsidR="00A96A5D" w:rsidRPr="00CD5E6A">
        <w:rPr>
          <w:rFonts w:ascii="Arial" w:hAnsi="Arial" w:cs="Arial"/>
          <w:b/>
          <w:bCs/>
          <w:sz w:val="22"/>
          <w:szCs w:val="22"/>
          <w:u w:val="single"/>
        </w:rPr>
        <w:t>or</w:t>
      </w:r>
      <w:r w:rsidRPr="00CD5E6A">
        <w:rPr>
          <w:rFonts w:ascii="Arial" w:hAnsi="Arial" w:cs="Arial"/>
          <w:b/>
          <w:bCs/>
          <w:sz w:val="22"/>
          <w:szCs w:val="22"/>
          <w:u w:val="single"/>
        </w:rPr>
        <w:t xml:space="preserve"> </w:t>
      </w:r>
      <w:r w:rsidR="00D65ACA" w:rsidRPr="00CD5E6A">
        <w:rPr>
          <w:rFonts w:ascii="Arial" w:hAnsi="Arial" w:cs="Arial"/>
          <w:b/>
          <w:bCs/>
          <w:sz w:val="22"/>
          <w:szCs w:val="22"/>
          <w:u w:val="single"/>
        </w:rPr>
        <w:t>Language</w:t>
      </w:r>
      <w:r w:rsidR="009F7A32" w:rsidRPr="00CD5E6A">
        <w:rPr>
          <w:rFonts w:ascii="Arial" w:hAnsi="Arial" w:cs="Arial"/>
          <w:b/>
          <w:bCs/>
          <w:sz w:val="22"/>
          <w:szCs w:val="22"/>
          <w:u w:val="single"/>
        </w:rPr>
        <w:t xml:space="preserve"> </w:t>
      </w:r>
      <w:r w:rsidR="00D65ACA" w:rsidRPr="00CD5E6A">
        <w:rPr>
          <w:rFonts w:ascii="Arial" w:hAnsi="Arial" w:cs="Arial"/>
          <w:b/>
          <w:bCs/>
          <w:sz w:val="22"/>
          <w:szCs w:val="22"/>
          <w:u w:val="single"/>
        </w:rPr>
        <w:t xml:space="preserve">for an </w:t>
      </w:r>
      <w:r w:rsidR="001F1117" w:rsidRPr="00CD5E6A">
        <w:rPr>
          <w:rFonts w:ascii="Arial" w:hAnsi="Arial" w:cs="Arial"/>
          <w:b/>
          <w:bCs/>
          <w:sz w:val="22"/>
          <w:szCs w:val="22"/>
          <w:u w:val="single"/>
        </w:rPr>
        <w:t xml:space="preserve">COVID-19 </w:t>
      </w:r>
      <w:r w:rsidRPr="00CD5E6A">
        <w:rPr>
          <w:rFonts w:ascii="Arial" w:hAnsi="Arial" w:cs="Arial"/>
          <w:b/>
          <w:bCs/>
          <w:sz w:val="22"/>
          <w:szCs w:val="22"/>
          <w:u w:val="single"/>
        </w:rPr>
        <w:t>Epidemic Rider</w:t>
      </w:r>
    </w:p>
    <w:p w14:paraId="569103CB" w14:textId="77777777" w:rsidR="00CD5E6A" w:rsidRPr="00CD5E6A" w:rsidRDefault="00CD5E6A" w:rsidP="00CD5E6A">
      <w:pPr>
        <w:pStyle w:val="NoSpacing"/>
        <w:rPr>
          <w:rFonts w:ascii="Arial" w:hAnsi="Arial" w:cs="Arial"/>
          <w:sz w:val="22"/>
          <w:szCs w:val="22"/>
        </w:rPr>
      </w:pPr>
    </w:p>
    <w:p w14:paraId="0E17057C" w14:textId="1008512D" w:rsidR="001D7EDE" w:rsidRPr="00CD5E6A" w:rsidRDefault="001D5FE7" w:rsidP="00CD5E6A">
      <w:pPr>
        <w:pStyle w:val="NoSpacing"/>
        <w:rPr>
          <w:sz w:val="22"/>
          <w:szCs w:val="22"/>
        </w:rPr>
      </w:pPr>
      <w:r w:rsidRPr="00CD5E6A">
        <w:rPr>
          <w:rFonts w:ascii="Arial" w:hAnsi="Arial" w:cs="Arial"/>
          <w:sz w:val="22"/>
          <w:szCs w:val="22"/>
        </w:rPr>
        <w:t>If</w:t>
      </w:r>
      <w:r w:rsidR="00CD5E6A">
        <w:rPr>
          <w:rFonts w:ascii="Arial" w:hAnsi="Arial" w:cs="Arial"/>
          <w:sz w:val="22"/>
          <w:szCs w:val="22"/>
        </w:rPr>
        <w:t>,</w:t>
      </w:r>
      <w:r w:rsidRPr="00CD5E6A">
        <w:rPr>
          <w:rFonts w:ascii="Arial" w:hAnsi="Arial" w:cs="Arial"/>
          <w:sz w:val="22"/>
          <w:szCs w:val="22"/>
        </w:rPr>
        <w:t xml:space="preserve"> and t</w:t>
      </w:r>
      <w:r w:rsidR="001F1117" w:rsidRPr="00CD5E6A">
        <w:rPr>
          <w:rFonts w:ascii="Arial" w:hAnsi="Arial" w:cs="Arial"/>
          <w:sz w:val="22"/>
          <w:szCs w:val="22"/>
        </w:rPr>
        <w:t>o the extent Constructor receives reimbursement or additional time from Owner under the prime agreement, the Subcontract Amount</w:t>
      </w:r>
      <w:r w:rsidR="003A0711" w:rsidRPr="00CD5E6A">
        <w:rPr>
          <w:rFonts w:ascii="Arial" w:hAnsi="Arial" w:cs="Arial"/>
          <w:sz w:val="22"/>
          <w:szCs w:val="22"/>
        </w:rPr>
        <w:t>, Subcontract Time</w:t>
      </w:r>
      <w:r w:rsidR="005F30AE" w:rsidRPr="00CD5E6A">
        <w:rPr>
          <w:rFonts w:ascii="Arial" w:hAnsi="Arial" w:cs="Arial"/>
          <w:sz w:val="22"/>
          <w:szCs w:val="22"/>
        </w:rPr>
        <w:t>,</w:t>
      </w:r>
      <w:r w:rsidR="001F1117" w:rsidRPr="00CD5E6A">
        <w:rPr>
          <w:rFonts w:ascii="Arial" w:hAnsi="Arial" w:cs="Arial"/>
          <w:sz w:val="22"/>
          <w:szCs w:val="22"/>
        </w:rPr>
        <w:t xml:space="preserve"> </w:t>
      </w:r>
      <w:r w:rsidR="00F35512" w:rsidRPr="00CD5E6A">
        <w:rPr>
          <w:rFonts w:ascii="Arial" w:hAnsi="Arial" w:cs="Arial"/>
          <w:sz w:val="22"/>
          <w:szCs w:val="22"/>
        </w:rPr>
        <w:t xml:space="preserve">and </w:t>
      </w:r>
      <w:r w:rsidR="001F1117" w:rsidRPr="00CD5E6A">
        <w:rPr>
          <w:rFonts w:ascii="Arial" w:hAnsi="Arial" w:cs="Arial"/>
          <w:sz w:val="22"/>
          <w:szCs w:val="22"/>
        </w:rPr>
        <w:t>Progress Schedule shall</w:t>
      </w:r>
      <w:r w:rsidR="005F30AE" w:rsidRPr="00CD5E6A">
        <w:rPr>
          <w:rFonts w:ascii="Arial" w:hAnsi="Arial" w:cs="Arial"/>
          <w:sz w:val="22"/>
          <w:szCs w:val="22"/>
        </w:rPr>
        <w:t xml:space="preserve"> </w:t>
      </w:r>
      <w:r w:rsidR="001F1117" w:rsidRPr="00CD5E6A">
        <w:rPr>
          <w:rFonts w:ascii="Arial" w:hAnsi="Arial" w:cs="Arial"/>
          <w:sz w:val="22"/>
          <w:szCs w:val="22"/>
        </w:rPr>
        <w:t>be equitably adjusted for</w:t>
      </w:r>
      <w:r w:rsidR="00861E34" w:rsidRPr="00CD5E6A">
        <w:rPr>
          <w:rFonts w:ascii="Arial" w:hAnsi="Arial" w:cs="Arial"/>
          <w:sz w:val="22"/>
          <w:szCs w:val="22"/>
        </w:rPr>
        <w:t xml:space="preserve"> COVID-19 or any other epidemic, pandemic, or other declaration of public health emergency,</w:t>
      </w:r>
      <w:r w:rsidR="00583660" w:rsidRPr="00CD5E6A">
        <w:rPr>
          <w:rFonts w:ascii="Arial" w:hAnsi="Arial" w:cs="Arial"/>
          <w:sz w:val="22"/>
          <w:szCs w:val="22"/>
        </w:rPr>
        <w:t xml:space="preserve"> </w:t>
      </w:r>
      <w:r w:rsidR="001F1117" w:rsidRPr="00CD5E6A">
        <w:rPr>
          <w:rFonts w:ascii="Arial" w:hAnsi="Arial" w:cs="Arial"/>
          <w:sz w:val="22"/>
          <w:szCs w:val="22"/>
        </w:rPr>
        <w:t xml:space="preserve">affecting the performance of the </w:t>
      </w:r>
      <w:r w:rsidR="00583660" w:rsidRPr="00CD5E6A">
        <w:rPr>
          <w:rFonts w:ascii="Arial" w:hAnsi="Arial" w:cs="Arial"/>
          <w:sz w:val="22"/>
          <w:szCs w:val="22"/>
        </w:rPr>
        <w:t xml:space="preserve">Subcontract </w:t>
      </w:r>
      <w:r w:rsidR="001F1117" w:rsidRPr="00CD5E6A">
        <w:rPr>
          <w:rFonts w:ascii="Arial" w:hAnsi="Arial" w:cs="Arial"/>
          <w:sz w:val="22"/>
          <w:szCs w:val="22"/>
        </w:rPr>
        <w:t>Work.</w:t>
      </w:r>
    </w:p>
    <w:p w14:paraId="22824B45" w14:textId="2C90CF61" w:rsidR="0028086C" w:rsidRDefault="00CD5E6A">
      <w:pPr>
        <w:rPr>
          <w:sz w:val="22"/>
          <w:szCs w:val="22"/>
        </w:rPr>
      </w:pPr>
      <w:r w:rsidRPr="00CD5E6A">
        <w:rPr>
          <w:sz w:val="22"/>
          <w:szCs w:val="22"/>
        </w:rPr>
        <w:softHyphen/>
      </w:r>
      <w:r w:rsidRPr="00CD5E6A">
        <w:rPr>
          <w:sz w:val="22"/>
          <w:szCs w:val="22"/>
        </w:rPr>
        <w:softHyphen/>
      </w:r>
      <w:r w:rsidRPr="00CD5E6A">
        <w:rPr>
          <w:sz w:val="22"/>
          <w:szCs w:val="22"/>
        </w:rPr>
        <w:softHyphen/>
      </w:r>
      <w:r w:rsidRPr="00CD5E6A">
        <w:rPr>
          <w:sz w:val="22"/>
          <w:szCs w:val="22"/>
        </w:rPr>
        <w:softHyphen/>
      </w:r>
    </w:p>
    <w:p w14:paraId="4A70788E" w14:textId="77777777" w:rsidR="0028086C" w:rsidRDefault="0028086C">
      <w:pPr>
        <w:widowControl/>
        <w:autoSpaceDE/>
        <w:autoSpaceDN/>
        <w:adjustRightInd/>
        <w:spacing w:after="200" w:line="276" w:lineRule="auto"/>
        <w:rPr>
          <w:sz w:val="22"/>
          <w:szCs w:val="22"/>
        </w:rPr>
      </w:pPr>
      <w:r>
        <w:rPr>
          <w:sz w:val="22"/>
          <w:szCs w:val="22"/>
        </w:rPr>
        <w:br w:type="page"/>
      </w:r>
    </w:p>
    <w:p w14:paraId="6A0022E7" w14:textId="69B3711D" w:rsidR="00EB60B3" w:rsidRPr="00CD5E6A" w:rsidRDefault="00EB60B3" w:rsidP="00EB60B3">
      <w:pPr>
        <w:jc w:val="center"/>
        <w:rPr>
          <w:rFonts w:ascii="Arial" w:hAnsi="Arial" w:cs="Arial"/>
          <w:sz w:val="22"/>
          <w:szCs w:val="22"/>
          <w:u w:val="single"/>
        </w:rPr>
      </w:pPr>
      <w:r w:rsidRPr="00CD5E6A">
        <w:rPr>
          <w:rStyle w:val="AIAParagraphNumber"/>
          <w:rFonts w:ascii="Arial" w:hAnsi="Arial" w:cs="Arial"/>
          <w:sz w:val="22"/>
          <w:szCs w:val="22"/>
          <w:u w:val="single"/>
        </w:rPr>
        <w:lastRenderedPageBreak/>
        <w:t>AGC of America COVID-19 Epidemic Rider</w:t>
      </w:r>
      <w:r w:rsidR="00925688">
        <w:rPr>
          <w:rStyle w:val="AIAParagraphNumber"/>
          <w:rFonts w:ascii="Arial" w:hAnsi="Arial" w:cs="Arial"/>
          <w:sz w:val="22"/>
          <w:szCs w:val="22"/>
          <w:u w:val="single"/>
        </w:rPr>
        <w:t xml:space="preserve"> Short Form</w:t>
      </w:r>
    </w:p>
    <w:p w14:paraId="4855D22C" w14:textId="77777777" w:rsidR="00925688" w:rsidRDefault="00925688" w:rsidP="00EB60B3">
      <w:pPr>
        <w:rPr>
          <w:sz w:val="28"/>
          <w:szCs w:val="22"/>
        </w:rPr>
      </w:pPr>
    </w:p>
    <w:p w14:paraId="750BDF3A" w14:textId="24075508" w:rsidR="00EB60B3" w:rsidRDefault="00EB60B3" w:rsidP="00EB60B3">
      <w:pPr>
        <w:rPr>
          <w:rFonts w:eastAsia="Times New Roman"/>
          <w:sz w:val="28"/>
          <w:szCs w:val="22"/>
        </w:rPr>
      </w:pPr>
      <w:r>
        <w:rPr>
          <w:sz w:val="28"/>
          <w:szCs w:val="22"/>
        </w:rPr>
        <w:t xml:space="preserve">Owner and Constructor (the “Parties”) acknowledge and agree  the Contract Sum and Contract Time as defined in the Agreement do not fully include all cost impacts or schedule impacts (collectively “Impacts”) associated with COVID-19, any other virus, disease, epidemic, or pandemic ( “Epidemic”).   The Parties agree  if Constructor’s work is delayed, suspended, disrupted, made more expensive, or otherwise adversely impacted, directly or indirectly, by an Epidemic, including, but not limited to the following impacts: (1) material or </w:t>
      </w:r>
      <w:r w:rsidRPr="001B3C6B">
        <w:rPr>
          <w:sz w:val="28"/>
          <w:szCs w:val="22"/>
        </w:rPr>
        <w:t>equipment</w:t>
      </w:r>
      <w:r>
        <w:rPr>
          <w:sz w:val="28"/>
          <w:szCs w:val="22"/>
        </w:rPr>
        <w:t xml:space="preserve"> supply chain disruptions; (2) illness and related costs; (3) unavailability of labor or increased labor costs, including, but not limited to any labor shortage or increased labor costs resulting from loss of labor productivity, strike, lockout or denial of labor by any union or collective bargaining unit, labor force reduction required by the CDC or OSHA guidelines, regulations, or governmental order; (4) government orders, shelter-in-place orders, closures, changes in the law, or other directives or restrictions that impact the work or the Project site; or (5) fulfillment of Constructor’s contractual obligations regarding safety specific to COVID-19, any Epidemic, or both, then Constructor shall be entitled to an equitable adjustment of the Contract Sum and Contract Time for all such Impacts. </w:t>
      </w:r>
    </w:p>
    <w:p w14:paraId="637FADFA" w14:textId="77777777" w:rsidR="00EB60B3" w:rsidRDefault="00EB60B3" w:rsidP="00EB60B3">
      <w:pPr>
        <w:rPr>
          <w:sz w:val="28"/>
          <w:szCs w:val="22"/>
        </w:rPr>
      </w:pPr>
    </w:p>
    <w:p w14:paraId="14DAE506" w14:textId="34423E0A" w:rsidR="00C310E1" w:rsidRPr="00CD5E6A" w:rsidRDefault="00EB60B3" w:rsidP="00EB60B3">
      <w:pPr>
        <w:rPr>
          <w:sz w:val="22"/>
          <w:szCs w:val="22"/>
        </w:rPr>
      </w:pPr>
      <w:r>
        <w:rPr>
          <w:sz w:val="28"/>
          <w:szCs w:val="22"/>
        </w:rPr>
        <w:t xml:space="preserve">The Parties further agree, Constructor will attempt to exercise due diligence with respect to the selection and management of material suppliers and supply chains </w:t>
      </w:r>
      <w:proofErr w:type="gramStart"/>
      <w:r>
        <w:rPr>
          <w:sz w:val="28"/>
          <w:szCs w:val="22"/>
        </w:rPr>
        <w:t>in an effort to</w:t>
      </w:r>
      <w:proofErr w:type="gramEnd"/>
      <w:r>
        <w:rPr>
          <w:sz w:val="28"/>
          <w:szCs w:val="22"/>
        </w:rPr>
        <w:t xml:space="preserve"> minimize the risk of disruption; however, Constructor does not warrant the performance of material suppliers, supply chains and supply chain management. Likewise, Constructor cannot foresee and is not carrying all necessary costs or contingencies for such Impacts and did not include all such Impacts in its bid or proposal for this Project.</w:t>
      </w:r>
    </w:p>
    <w:sectPr w:rsidR="00C310E1" w:rsidRPr="00CD5E6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76474" w14:textId="77777777" w:rsidR="00D1109A" w:rsidRDefault="00D1109A" w:rsidP="00AA4310">
      <w:r>
        <w:separator/>
      </w:r>
    </w:p>
  </w:endnote>
  <w:endnote w:type="continuationSeparator" w:id="0">
    <w:p w14:paraId="3266333E" w14:textId="77777777" w:rsidR="00D1109A" w:rsidRDefault="00D1109A" w:rsidP="00AA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DFEE" w14:textId="77777777" w:rsidR="003A26BD" w:rsidRDefault="003A2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9DF18" w14:textId="77777777" w:rsidR="00AA4310" w:rsidRDefault="00AA4310">
    <w:pPr>
      <w:pStyle w:val="Footer"/>
    </w:pPr>
  </w:p>
  <w:p w14:paraId="36C066F3" w14:textId="005AB907" w:rsidR="00AA4310" w:rsidRDefault="00AA4310" w:rsidP="00AA43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0D195" w14:textId="77777777" w:rsidR="003A26BD" w:rsidRDefault="003A2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50851" w14:textId="77777777" w:rsidR="00D1109A" w:rsidRDefault="00D1109A" w:rsidP="00AA4310">
      <w:r>
        <w:separator/>
      </w:r>
    </w:p>
  </w:footnote>
  <w:footnote w:type="continuationSeparator" w:id="0">
    <w:p w14:paraId="7A6A7BCB" w14:textId="77777777" w:rsidR="00D1109A" w:rsidRDefault="00D1109A" w:rsidP="00AA4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C9D81" w14:textId="3CCF227A" w:rsidR="003A26BD" w:rsidRDefault="00E028B2">
    <w:pPr>
      <w:pStyle w:val="Header"/>
    </w:pPr>
    <w:r>
      <w:rPr>
        <w:noProof/>
      </w:rPr>
      <w:pict w14:anchorId="716A89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094272" o:spid="_x0000_s2066" type="#_x0000_t75" style="position:absolute;margin-left:0;margin-top:0;width:467.7pt;height:564.1pt;z-index:-251657216;mso-position-horizontal:center;mso-position-horizontal-relative:margin;mso-position-vertical:center;mso-position-vertical-relative:margin" o:allowincell="f">
          <v:imagedata r:id="rId1" o:title="AGC_logo_on_light (00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3B7FE" w14:textId="1F186C53" w:rsidR="00F303E0" w:rsidRDefault="00E028B2">
    <w:pPr>
      <w:pStyle w:val="Header"/>
    </w:pPr>
    <w:r>
      <w:rPr>
        <w:noProof/>
      </w:rPr>
      <w:pict w14:anchorId="070073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094273" o:spid="_x0000_s2067" type="#_x0000_t75" style="position:absolute;margin-left:0;margin-top:0;width:467.7pt;height:564.1pt;z-index:-251656192;mso-position-horizontal:center;mso-position-horizontal-relative:margin;mso-position-vertical:center;mso-position-vertical-relative:margin" o:allowincell="f">
          <v:imagedata r:id="rId1" o:title="AGC_logo_on_light (002)" gain="19661f" blacklevel="22938f"/>
        </v:shape>
      </w:pict>
    </w:r>
    <w:r w:rsidR="00CD5E6A" w:rsidRPr="00CD5E6A">
      <w:t>© AGC of</w:t>
    </w:r>
    <w:r w:rsidR="00CD5E6A">
      <w:t xml:space="preserve"> America May 27, 2020.  </w:t>
    </w:r>
    <w:r w:rsidR="00F06A9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5094D" w14:textId="3D285FD1" w:rsidR="003A26BD" w:rsidRDefault="00E028B2">
    <w:pPr>
      <w:pStyle w:val="Header"/>
    </w:pPr>
    <w:r>
      <w:rPr>
        <w:noProof/>
      </w:rPr>
      <w:pict w14:anchorId="50F0B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094271" o:spid="_x0000_s2065" type="#_x0000_t75" style="position:absolute;margin-left:0;margin-top:0;width:467.7pt;height:564.1pt;z-index:-251658240;mso-position-horizontal:center;mso-position-horizontal-relative:margin;mso-position-vertical:center;mso-position-vertical-relative:margin" o:allowincell="f">
          <v:imagedata r:id="rId1" o:title="AGC_logo_on_light (00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26EF4"/>
    <w:multiLevelType w:val="multilevel"/>
    <w:tmpl w:val="E3CCB8BC"/>
    <w:lvl w:ilvl="0">
      <w:start w:val="1"/>
      <w:numFmt w:val="decimal"/>
      <w:suff w:val="space"/>
      <w:lvlText w:val="ARTICLE %1"/>
      <w:lvlJc w:val="center"/>
      <w:pPr>
        <w:ind w:left="0" w:firstLine="0"/>
      </w:pPr>
      <w:rPr>
        <w:rFonts w:hint="default"/>
        <w:b/>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1170" w:firstLine="0"/>
      </w:pPr>
      <w:rPr>
        <w:rFonts w:hint="default"/>
      </w:rPr>
    </w:lvl>
    <w:lvl w:ilvl="3">
      <w:start w:val="1"/>
      <w:numFmt w:val="decimal"/>
      <w:suff w:val="space"/>
      <w:lvlText w:val="%1.%2.%3.%4"/>
      <w:lvlJc w:val="left"/>
      <w:pPr>
        <w:ind w:left="1890" w:firstLine="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49B"/>
    <w:rsid w:val="00011AD0"/>
    <w:rsid w:val="00024CC5"/>
    <w:rsid w:val="00036810"/>
    <w:rsid w:val="000569D7"/>
    <w:rsid w:val="00076BFD"/>
    <w:rsid w:val="000911BD"/>
    <w:rsid w:val="00092B64"/>
    <w:rsid w:val="000F45E4"/>
    <w:rsid w:val="00104AE4"/>
    <w:rsid w:val="0010706D"/>
    <w:rsid w:val="00120DCE"/>
    <w:rsid w:val="0015004E"/>
    <w:rsid w:val="00151FEC"/>
    <w:rsid w:val="001574CC"/>
    <w:rsid w:val="00167CB8"/>
    <w:rsid w:val="00192729"/>
    <w:rsid w:val="001A3891"/>
    <w:rsid w:val="001B3C6B"/>
    <w:rsid w:val="001D0990"/>
    <w:rsid w:val="001D5FE7"/>
    <w:rsid w:val="001D7EDE"/>
    <w:rsid w:val="001E4343"/>
    <w:rsid w:val="001F1117"/>
    <w:rsid w:val="002374A3"/>
    <w:rsid w:val="0024375C"/>
    <w:rsid w:val="0028086C"/>
    <w:rsid w:val="002B108C"/>
    <w:rsid w:val="002B19E7"/>
    <w:rsid w:val="002C517F"/>
    <w:rsid w:val="002D7CFF"/>
    <w:rsid w:val="00325669"/>
    <w:rsid w:val="00340C30"/>
    <w:rsid w:val="00347FE4"/>
    <w:rsid w:val="003678E2"/>
    <w:rsid w:val="0038444E"/>
    <w:rsid w:val="003A0711"/>
    <w:rsid w:val="003A26BD"/>
    <w:rsid w:val="003E3891"/>
    <w:rsid w:val="00482DD2"/>
    <w:rsid w:val="004871BD"/>
    <w:rsid w:val="004958B7"/>
    <w:rsid w:val="004A6044"/>
    <w:rsid w:val="004B2F06"/>
    <w:rsid w:val="004C2831"/>
    <w:rsid w:val="004C329E"/>
    <w:rsid w:val="004D582F"/>
    <w:rsid w:val="004E2963"/>
    <w:rsid w:val="004E4DBF"/>
    <w:rsid w:val="00500661"/>
    <w:rsid w:val="00500E55"/>
    <w:rsid w:val="005349B5"/>
    <w:rsid w:val="005470E4"/>
    <w:rsid w:val="00551F68"/>
    <w:rsid w:val="00583660"/>
    <w:rsid w:val="005F30AE"/>
    <w:rsid w:val="006019F4"/>
    <w:rsid w:val="00615370"/>
    <w:rsid w:val="006300A6"/>
    <w:rsid w:val="00661E82"/>
    <w:rsid w:val="00684429"/>
    <w:rsid w:val="006B024E"/>
    <w:rsid w:val="006D692C"/>
    <w:rsid w:val="006F1418"/>
    <w:rsid w:val="00724840"/>
    <w:rsid w:val="007272D6"/>
    <w:rsid w:val="007804BF"/>
    <w:rsid w:val="007B5243"/>
    <w:rsid w:val="00803322"/>
    <w:rsid w:val="00833444"/>
    <w:rsid w:val="00856035"/>
    <w:rsid w:val="00861E34"/>
    <w:rsid w:val="008946D0"/>
    <w:rsid w:val="00895C48"/>
    <w:rsid w:val="008A5EC4"/>
    <w:rsid w:val="008F5FCE"/>
    <w:rsid w:val="008F7EAF"/>
    <w:rsid w:val="00914389"/>
    <w:rsid w:val="00925688"/>
    <w:rsid w:val="0094540A"/>
    <w:rsid w:val="00951E64"/>
    <w:rsid w:val="009F7A32"/>
    <w:rsid w:val="00A05802"/>
    <w:rsid w:val="00A47E6E"/>
    <w:rsid w:val="00A5491F"/>
    <w:rsid w:val="00A608DF"/>
    <w:rsid w:val="00A96A5D"/>
    <w:rsid w:val="00AA4310"/>
    <w:rsid w:val="00AD008F"/>
    <w:rsid w:val="00AD049B"/>
    <w:rsid w:val="00AD72C7"/>
    <w:rsid w:val="00AF1F1B"/>
    <w:rsid w:val="00B82E87"/>
    <w:rsid w:val="00C310E1"/>
    <w:rsid w:val="00C46478"/>
    <w:rsid w:val="00C62974"/>
    <w:rsid w:val="00CA4C1B"/>
    <w:rsid w:val="00CB6721"/>
    <w:rsid w:val="00CD5E6A"/>
    <w:rsid w:val="00D1109A"/>
    <w:rsid w:val="00D1513C"/>
    <w:rsid w:val="00D21ECD"/>
    <w:rsid w:val="00D3224E"/>
    <w:rsid w:val="00D525E1"/>
    <w:rsid w:val="00D65ACA"/>
    <w:rsid w:val="00D96E62"/>
    <w:rsid w:val="00DF166F"/>
    <w:rsid w:val="00E028B2"/>
    <w:rsid w:val="00E02B74"/>
    <w:rsid w:val="00E12F77"/>
    <w:rsid w:val="00E75408"/>
    <w:rsid w:val="00E9516D"/>
    <w:rsid w:val="00EB60B3"/>
    <w:rsid w:val="00EF274A"/>
    <w:rsid w:val="00F06A94"/>
    <w:rsid w:val="00F303E0"/>
    <w:rsid w:val="00F35512"/>
    <w:rsid w:val="00F605C3"/>
    <w:rsid w:val="00F63F73"/>
    <w:rsid w:val="00FD5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67DD0805"/>
  <w15:chartTrackingRefBased/>
  <w15:docId w15:val="{A771206C-C669-4539-9DCC-200B5CBF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049B"/>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IAParagraphNumber">
    <w:name w:val="AIA Paragraph Number"/>
    <w:uiPriority w:val="99"/>
    <w:rsid w:val="00AD049B"/>
    <w:rPr>
      <w:rFonts w:ascii="Arial Narrow" w:hAnsi="Arial Narrow"/>
      <w:b/>
      <w:sz w:val="20"/>
    </w:rPr>
  </w:style>
  <w:style w:type="paragraph" w:styleId="Header">
    <w:name w:val="header"/>
    <w:basedOn w:val="Normal"/>
    <w:link w:val="HeaderChar"/>
    <w:uiPriority w:val="99"/>
    <w:unhideWhenUsed/>
    <w:rsid w:val="00AA4310"/>
    <w:pPr>
      <w:tabs>
        <w:tab w:val="center" w:pos="4680"/>
        <w:tab w:val="right" w:pos="9360"/>
      </w:tabs>
    </w:pPr>
  </w:style>
  <w:style w:type="character" w:customStyle="1" w:styleId="HeaderChar">
    <w:name w:val="Header Char"/>
    <w:basedOn w:val="DefaultParagraphFont"/>
    <w:link w:val="Header"/>
    <w:uiPriority w:val="99"/>
    <w:rsid w:val="00AA4310"/>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AA4310"/>
    <w:pPr>
      <w:tabs>
        <w:tab w:val="center" w:pos="4680"/>
        <w:tab w:val="right" w:pos="9360"/>
      </w:tabs>
    </w:pPr>
  </w:style>
  <w:style w:type="character" w:customStyle="1" w:styleId="FooterChar">
    <w:name w:val="Footer Char"/>
    <w:basedOn w:val="DefaultParagraphFont"/>
    <w:link w:val="Footer"/>
    <w:uiPriority w:val="99"/>
    <w:rsid w:val="00AA4310"/>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AA43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310"/>
    <w:rPr>
      <w:rFonts w:ascii="Segoe UI" w:eastAsiaTheme="minorEastAsia" w:hAnsi="Segoe UI" w:cs="Segoe UI"/>
      <w:sz w:val="18"/>
      <w:szCs w:val="18"/>
    </w:rPr>
  </w:style>
  <w:style w:type="paragraph" w:styleId="NoSpacing">
    <w:name w:val="No Spacing"/>
    <w:uiPriority w:val="1"/>
    <w:qFormat/>
    <w:rsid w:val="001F1117"/>
    <w:pPr>
      <w:spacing w:after="0" w:line="240" w:lineRule="auto"/>
    </w:pPr>
    <w:rPr>
      <w:rFonts w:cstheme="minorHAnsi"/>
      <w:sz w:val="20"/>
      <w:szCs w:val="20"/>
    </w:rPr>
  </w:style>
  <w:style w:type="character" w:styleId="Hyperlink">
    <w:name w:val="Hyperlink"/>
    <w:basedOn w:val="DefaultParagraphFont"/>
    <w:uiPriority w:val="99"/>
    <w:unhideWhenUsed/>
    <w:rsid w:val="00CD5E6A"/>
    <w:rPr>
      <w:color w:val="0000FF" w:themeColor="hyperlink"/>
      <w:u w:val="single"/>
    </w:rPr>
  </w:style>
  <w:style w:type="character" w:styleId="UnresolvedMention">
    <w:name w:val="Unresolved Mention"/>
    <w:basedOn w:val="DefaultParagraphFont"/>
    <w:uiPriority w:val="99"/>
    <w:semiHidden/>
    <w:unhideWhenUsed/>
    <w:rsid w:val="00CD5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312240">
      <w:bodyDiv w:val="1"/>
      <w:marLeft w:val="0"/>
      <w:marRight w:val="0"/>
      <w:marTop w:val="0"/>
      <w:marBottom w:val="0"/>
      <w:divBdr>
        <w:top w:val="none" w:sz="0" w:space="0" w:color="auto"/>
        <w:left w:val="none" w:sz="0" w:space="0" w:color="auto"/>
        <w:bottom w:val="none" w:sz="0" w:space="0" w:color="auto"/>
        <w:right w:val="none" w:sz="0" w:space="0" w:color="auto"/>
      </w:divBdr>
    </w:div>
    <w:div w:id="201792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F8B293930BC9448946F6DB0D589683" ma:contentTypeVersion="13" ma:contentTypeDescription="Create a new document." ma:contentTypeScope="" ma:versionID="538295232674e451f7e723741cba52f5">
  <xsd:schema xmlns:xsd="http://www.w3.org/2001/XMLSchema" xmlns:xs="http://www.w3.org/2001/XMLSchema" xmlns:p="http://schemas.microsoft.com/office/2006/metadata/properties" xmlns:ns3="99ce046f-01c8-4f38-a51c-e3786a83a581" xmlns:ns4="ea9fdb11-8b96-4592-8778-4597f16e9442" targetNamespace="http://schemas.microsoft.com/office/2006/metadata/properties" ma:root="true" ma:fieldsID="c71931b7b63919458e93faf0d175e57a" ns3:_="" ns4:_="">
    <xsd:import namespace="99ce046f-01c8-4f38-a51c-e3786a83a581"/>
    <xsd:import namespace="ea9fdb11-8b96-4592-8778-4597f16e94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e046f-01c8-4f38-a51c-e3786a83a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9fdb11-8b96-4592-8778-4597f16e94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5D29A-C051-4C63-9657-596F8E95110D}">
  <ds:schemaRefs>
    <ds:schemaRef ds:uri="http://schemas.microsoft.com/sharepoint/v3/contenttype/forms"/>
  </ds:schemaRefs>
</ds:datastoreItem>
</file>

<file path=customXml/itemProps2.xml><?xml version="1.0" encoding="utf-8"?>
<ds:datastoreItem xmlns:ds="http://schemas.openxmlformats.org/officeDocument/2006/customXml" ds:itemID="{FF8AD12E-BAE9-4124-A6C5-C1989B3FBD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7502DA-8BF4-40A7-A879-59A18C30C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e046f-01c8-4f38-a51c-e3786a83a581"/>
    <ds:schemaRef ds:uri="ea9fdb11-8b96-4592-8778-4597f16e9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3CED65-E176-4C64-8A3C-DD6F62D97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772</Words>
  <Characters>4407</Characters>
  <Application>Microsoft Office Word</Application>
  <DocSecurity>0</DocSecurity>
  <PresentationFormat/>
  <Lines>36</Lines>
  <Paragraphs>10</Paragraphs>
  <ScaleCrop>false</ScaleCrop>
  <HeadingPairs>
    <vt:vector size="2" baseType="variant">
      <vt:variant>
        <vt:lpstr>Title</vt:lpstr>
      </vt:variant>
      <vt:variant>
        <vt:i4>1</vt:i4>
      </vt:variant>
    </vt:vector>
  </HeadingPairs>
  <TitlesOfParts>
    <vt:vector size="1" baseType="lpstr">
      <vt:lpstr>COVID Rider (00519507).DOCX</vt:lpstr>
    </vt:vector>
  </TitlesOfParts>
  <Company>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Rider (00519507).DOCX</dc:title>
  <dc:subject>
  </dc:subject>
  <dc:creator>laptopuser</dc:creator>
  <cp:keywords>
  </cp:keywords>
  <dc:description>
  </dc:description>
  <cp:lastModifiedBy>Julia Starczewska</cp:lastModifiedBy>
  <cp:revision>5</cp:revision>
  <dcterms:created xsi:type="dcterms:W3CDTF">2020-05-28T14:18:00Z</dcterms:created>
  <dcterms:modified xsi:type="dcterms:W3CDTF">2020-05-28T15:18:00Z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0x0101005EF8B293930BC9448946F6DB0D589683</vt:lpwstr>
  </property>
</Properties>
</file>