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3C87F" w14:textId="7FF03B46" w:rsidR="0006051B" w:rsidRPr="00236910" w:rsidRDefault="009B6FBD" w:rsidP="009B6FBD">
      <w:pPr>
        <w:pStyle w:val="Header"/>
        <w:ind w:left="1350"/>
        <w:rPr>
          <w:rFonts w:cstheme="minorHAnsi"/>
          <w:b/>
          <w:bCs/>
          <w:sz w:val="26"/>
          <w:szCs w:val="26"/>
        </w:rPr>
      </w:pPr>
      <w:r w:rsidRPr="00236910">
        <w:rPr>
          <w:rFonts w:cstheme="minorHAnsi"/>
          <w:b/>
          <w:smallCaps/>
          <w:noProof/>
          <w:sz w:val="26"/>
          <w:szCs w:val="26"/>
        </w:rPr>
        <w:drawing>
          <wp:anchor distT="0" distB="0" distL="114300" distR="114300" simplePos="0" relativeHeight="251655680" behindDoc="0" locked="0" layoutInCell="1" allowOverlap="1" wp14:anchorId="5BEB8466" wp14:editId="367F068D">
            <wp:simplePos x="0" y="0"/>
            <wp:positionH relativeFrom="column">
              <wp:posOffset>-206920</wp:posOffset>
            </wp:positionH>
            <wp:positionV relativeFrom="page">
              <wp:posOffset>436282</wp:posOffset>
            </wp:positionV>
            <wp:extent cx="969258" cy="873947"/>
            <wp:effectExtent l="0" t="0" r="2540" b="254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857" cy="894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17E4" w:rsidRPr="00236910">
        <w:rPr>
          <w:rFonts w:cstheme="minorHAnsi"/>
          <w:b/>
          <w:smallCaps/>
          <w:noProof/>
          <w:sz w:val="26"/>
          <w:szCs w:val="26"/>
        </w:rPr>
        <w:t xml:space="preserve">Information and </w:t>
      </w:r>
      <w:r w:rsidR="0052083A" w:rsidRPr="00236910">
        <w:rPr>
          <w:rFonts w:cstheme="minorHAnsi"/>
          <w:b/>
          <w:smallCaps/>
          <w:noProof/>
          <w:sz w:val="26"/>
          <w:szCs w:val="26"/>
        </w:rPr>
        <w:t xml:space="preserve">Ideas </w:t>
      </w:r>
    </w:p>
    <w:p w14:paraId="61BC05F8" w14:textId="5C803CF2" w:rsidR="00FC08EF" w:rsidRPr="00236910" w:rsidRDefault="009F22E5" w:rsidP="009B6FBD">
      <w:pPr>
        <w:pStyle w:val="Header"/>
        <w:ind w:left="1350"/>
        <w:rPr>
          <w:b/>
          <w:bCs/>
          <w:sz w:val="28"/>
          <w:szCs w:val="28"/>
        </w:rPr>
      </w:pPr>
      <w:r w:rsidRPr="00236910">
        <w:rPr>
          <w:b/>
          <w:bCs/>
          <w:sz w:val="24"/>
          <w:szCs w:val="24"/>
        </w:rPr>
        <w:t xml:space="preserve">Re: </w:t>
      </w:r>
      <w:r w:rsidR="00AC38A6" w:rsidRPr="00236910">
        <w:rPr>
          <w:b/>
          <w:bCs/>
          <w:sz w:val="24"/>
          <w:szCs w:val="24"/>
        </w:rPr>
        <w:t xml:space="preserve">Wage Theft </w:t>
      </w:r>
      <w:r w:rsidR="007F17E4" w:rsidRPr="00236910">
        <w:rPr>
          <w:b/>
          <w:bCs/>
          <w:sz w:val="24"/>
          <w:szCs w:val="24"/>
        </w:rPr>
        <w:t>and Worker Misclassification</w:t>
      </w:r>
    </w:p>
    <w:p w14:paraId="5B600562" w14:textId="1265400C" w:rsidR="00FA6628" w:rsidRDefault="00FA6628" w:rsidP="0001346B">
      <w:pPr>
        <w:ind w:left="1440"/>
      </w:pPr>
    </w:p>
    <w:p w14:paraId="681A5F00" w14:textId="08353789" w:rsidR="0017449D" w:rsidRPr="00236910" w:rsidRDefault="0017449D" w:rsidP="00D35596">
      <w:pPr>
        <w:spacing w:before="120"/>
        <w:rPr>
          <w:b/>
          <w:bCs/>
          <w:u w:val="single"/>
        </w:rPr>
      </w:pPr>
      <w:r w:rsidRPr="00236910">
        <w:rPr>
          <w:b/>
          <w:bCs/>
          <w:u w:val="single"/>
        </w:rPr>
        <w:t>Minnesota’s Wage Theft Statute</w:t>
      </w:r>
      <w:r w:rsidR="00EE1DD7">
        <w:rPr>
          <w:b/>
          <w:bCs/>
          <w:u w:val="single"/>
        </w:rPr>
        <w:t>s</w:t>
      </w:r>
    </w:p>
    <w:p w14:paraId="7C317C40" w14:textId="7A20F4D4" w:rsidR="00EE1DD7" w:rsidRDefault="00B56403" w:rsidP="00D35596">
      <w:pPr>
        <w:spacing w:before="120"/>
      </w:pPr>
      <w:r>
        <w:t>Minnesota</w:t>
      </w:r>
      <w:r w:rsidR="00B60C2C">
        <w:t>’s wage theft statute</w:t>
      </w:r>
      <w:r w:rsidR="00FF48D4">
        <w:t>s</w:t>
      </w:r>
      <w:r w:rsidR="00B60C2C">
        <w:t xml:space="preserve"> </w:t>
      </w:r>
      <w:r w:rsidR="004B0C1F">
        <w:t xml:space="preserve">(1) </w:t>
      </w:r>
      <w:r w:rsidR="00B60C2C">
        <w:t>criminal</w:t>
      </w:r>
      <w:r w:rsidR="00254615">
        <w:t xml:space="preserve">ize </w:t>
      </w:r>
      <w:r w:rsidR="0017449D">
        <w:t xml:space="preserve">the </w:t>
      </w:r>
      <w:r w:rsidR="00CC7A2B">
        <w:t>fail</w:t>
      </w:r>
      <w:r w:rsidR="0017449D">
        <w:t>ure</w:t>
      </w:r>
      <w:r w:rsidR="00CC7A2B">
        <w:t xml:space="preserve"> to pay an </w:t>
      </w:r>
      <w:r w:rsidR="006F6946">
        <w:t>employee</w:t>
      </w:r>
      <w:r w:rsidR="001723D1">
        <w:t>’s</w:t>
      </w:r>
      <w:r w:rsidR="006F6946">
        <w:t xml:space="preserve"> wage</w:t>
      </w:r>
      <w:r w:rsidR="000129D9">
        <w:t xml:space="preserve"> with an intent to defraud</w:t>
      </w:r>
      <w:r w:rsidR="00FF48D4">
        <w:t xml:space="preserve"> and </w:t>
      </w:r>
      <w:r w:rsidR="004B0C1F">
        <w:t xml:space="preserve">(2) </w:t>
      </w:r>
      <w:r w:rsidR="00F02B78">
        <w:t xml:space="preserve">make upstream contractors </w:t>
      </w:r>
      <w:r w:rsidR="00573F08">
        <w:t xml:space="preserve">civilly </w:t>
      </w:r>
      <w:r w:rsidR="00F02B78">
        <w:t>liable for wage theft committed by downstream contractors without a showing of intent or knowledge</w:t>
      </w:r>
      <w:r w:rsidR="000129D9">
        <w:t xml:space="preserve">.  </w:t>
      </w:r>
    </w:p>
    <w:p w14:paraId="71E7A0A2" w14:textId="77777777" w:rsidR="00EE1DD7" w:rsidRDefault="00A82AB9" w:rsidP="00EE1DD7">
      <w:pPr>
        <w:spacing w:before="120"/>
      </w:pPr>
      <w:r>
        <w:t>“</w:t>
      </w:r>
      <w:r w:rsidR="00EB1832">
        <w:t xml:space="preserve">Wages” is defined broadly to include all earned monies, benefits and fringe benefits, paid time off, allowances, and per diem. </w:t>
      </w:r>
      <w:r w:rsidR="00EE1DD7" w:rsidRPr="00AA38BF">
        <w:t xml:space="preserve">Examples of </w:t>
      </w:r>
      <w:r w:rsidR="00EE1DD7">
        <w:t>w</w:t>
      </w:r>
      <w:r w:rsidR="00EE1DD7" w:rsidRPr="00AA38BF">
        <w:t xml:space="preserve">age </w:t>
      </w:r>
      <w:r w:rsidR="00EE1DD7">
        <w:t>t</w:t>
      </w:r>
      <w:r w:rsidR="00EE1DD7" w:rsidRPr="00AA38BF">
        <w:t xml:space="preserve">heft </w:t>
      </w:r>
      <w:r w:rsidR="00EE1DD7">
        <w:t xml:space="preserve">include </w:t>
      </w:r>
      <w:r w:rsidR="00EE1DD7">
        <w:rPr>
          <w:i/>
          <w:iCs/>
        </w:rPr>
        <w:t xml:space="preserve">(a) </w:t>
      </w:r>
      <w:r w:rsidR="00EE1DD7" w:rsidRPr="00AA38BF">
        <w:t>paying a worker less than the rate of pay required by contract and legal authority (</w:t>
      </w:r>
      <w:proofErr w:type="gramStart"/>
      <w:r w:rsidR="00EE1DD7" w:rsidRPr="00AA38BF">
        <w:t>e.g.</w:t>
      </w:r>
      <w:proofErr w:type="gramEnd"/>
      <w:r w:rsidR="00EE1DD7" w:rsidRPr="00AA38BF">
        <w:t xml:space="preserve"> statute, rule, ordinance, policy)</w:t>
      </w:r>
      <w:r w:rsidR="00EE1DD7">
        <w:t xml:space="preserve">, except for </w:t>
      </w:r>
      <w:r w:rsidR="00EE1DD7" w:rsidRPr="00AA38BF">
        <w:t>appropriate deductions</w:t>
      </w:r>
      <w:r w:rsidR="00EE1DD7">
        <w:t>,</w:t>
      </w:r>
      <w:r w:rsidR="00EE1DD7" w:rsidRPr="00AA38BF">
        <w:t xml:space="preserve"> garnishments or withholdings</w:t>
      </w:r>
      <w:r w:rsidR="00EE1DD7">
        <w:t xml:space="preserve">; </w:t>
      </w:r>
      <w:r w:rsidR="00EE1DD7">
        <w:rPr>
          <w:i/>
          <w:iCs/>
        </w:rPr>
        <w:t>(b)</w:t>
      </w:r>
      <w:r w:rsidR="00EE1DD7" w:rsidRPr="00AA38BF">
        <w:t xml:space="preserve"> overstating paid </w:t>
      </w:r>
      <w:r w:rsidR="00EE1DD7">
        <w:t>w</w:t>
      </w:r>
      <w:r w:rsidR="00EE1DD7" w:rsidRPr="00AA38BF">
        <w:t>ages on receipts or other records</w:t>
      </w:r>
      <w:r w:rsidR="00EE1DD7">
        <w:t xml:space="preserve">; </w:t>
      </w:r>
      <w:r w:rsidR="00EE1DD7">
        <w:rPr>
          <w:i/>
          <w:iCs/>
        </w:rPr>
        <w:t>(c)</w:t>
      </w:r>
      <w:r w:rsidR="00EE1DD7" w:rsidRPr="00AA38BF">
        <w:t xml:space="preserve"> requiring rebates or refunds from workers</w:t>
      </w:r>
      <w:r w:rsidR="00EE1DD7">
        <w:t>;</w:t>
      </w:r>
      <w:r w:rsidR="00EE1DD7" w:rsidRPr="00AA38BF">
        <w:t xml:space="preserve"> and </w:t>
      </w:r>
      <w:r w:rsidR="00EE1DD7">
        <w:rPr>
          <w:i/>
          <w:iCs/>
        </w:rPr>
        <w:t xml:space="preserve">(d) </w:t>
      </w:r>
      <w:r w:rsidR="00EE1DD7" w:rsidRPr="00AA38BF">
        <w:t>misclassifying workers as independent contractors.</w:t>
      </w:r>
    </w:p>
    <w:p w14:paraId="280BEF0B" w14:textId="23C13F34" w:rsidR="00EE1DD7" w:rsidRPr="00EE1DD7" w:rsidRDefault="00EE1DD7" w:rsidP="00EE1DD7">
      <w:pPr>
        <w:tabs>
          <w:tab w:val="left" w:pos="3887"/>
        </w:tabs>
        <w:spacing w:before="120"/>
        <w:rPr>
          <w:i/>
          <w:iCs/>
          <w:u w:val="single"/>
        </w:rPr>
      </w:pPr>
      <w:r>
        <w:rPr>
          <w:i/>
          <w:iCs/>
          <w:u w:val="single"/>
        </w:rPr>
        <w:t>Minnesota’s Criminal Statute</w:t>
      </w:r>
    </w:p>
    <w:p w14:paraId="437918B9" w14:textId="77777777" w:rsidR="00BD2DD2" w:rsidRDefault="00BD2DD2" w:rsidP="00BD2DD2">
      <w:pPr>
        <w:spacing w:before="120"/>
      </w:pPr>
      <w:r>
        <w:t>The criminal statute means that an organization cannot refuse to pay a worker’s wages with an intent to defraud the worker or conspire with another organization to do so.  A troubling question is what happens when a subcontractor or vendor commits wage theft— might the firm that hired the subcontractor be responsible?</w:t>
      </w:r>
    </w:p>
    <w:p w14:paraId="1517D0C8" w14:textId="0E1213EC" w:rsidR="00BD2DD2" w:rsidRDefault="00E05040" w:rsidP="00BD2DD2">
      <w:pPr>
        <w:spacing w:before="120"/>
      </w:pPr>
      <w:r>
        <w:t>The intent to defraud is an important element</w:t>
      </w:r>
      <w:r w:rsidR="00AE62F4">
        <w:t xml:space="preserve"> that </w:t>
      </w:r>
      <w:r w:rsidR="00AF31C9">
        <w:t xml:space="preserve">helps </w:t>
      </w:r>
      <w:r>
        <w:t xml:space="preserve">prevent innocent </w:t>
      </w:r>
      <w:r w:rsidR="00674746">
        <w:t xml:space="preserve">firms </w:t>
      </w:r>
      <w:r>
        <w:t xml:space="preserve">from being held responsible for wage theft committed by others, such as subcontractors or vendors.  </w:t>
      </w:r>
      <w:r w:rsidR="005531DD">
        <w:t>A</w:t>
      </w:r>
      <w:r w:rsidR="00024A40">
        <w:t xml:space="preserve"> firm should be able to rely on </w:t>
      </w:r>
      <w:r w:rsidR="005531DD">
        <w:t xml:space="preserve">a subcontractor’s duty to be lawful </w:t>
      </w:r>
      <w:r w:rsidR="006F4BFD">
        <w:t>and</w:t>
      </w:r>
      <w:r w:rsidR="001D34E0">
        <w:t xml:space="preserve"> </w:t>
      </w:r>
      <w:r w:rsidR="00024A40">
        <w:t>language in a subcontract requiring the subcontractor to comply with the law.</w:t>
      </w:r>
      <w:r w:rsidR="00B03448">
        <w:t xml:space="preserve">  </w:t>
      </w:r>
      <w:r w:rsidR="009C27F1">
        <w:t>Plus,</w:t>
      </w:r>
      <w:r w:rsidR="00B03448">
        <w:t xml:space="preserve"> it </w:t>
      </w:r>
      <w:r w:rsidR="00890594">
        <w:t xml:space="preserve">simply </w:t>
      </w:r>
      <w:r w:rsidR="00B03448">
        <w:t xml:space="preserve">may be impossible to know </w:t>
      </w:r>
      <w:r w:rsidR="0060204A">
        <w:t xml:space="preserve">or monitor </w:t>
      </w:r>
      <w:r w:rsidR="00B03448">
        <w:t>every subcontractor</w:t>
      </w:r>
      <w:r w:rsidR="0060204A">
        <w:t>.</w:t>
      </w:r>
      <w:r w:rsidR="00254615">
        <w:t xml:space="preserve">  On the other hand, </w:t>
      </w:r>
      <w:r w:rsidR="001D34E0">
        <w:t>because</w:t>
      </w:r>
      <w:r w:rsidR="00254615">
        <w:t xml:space="preserve"> </w:t>
      </w:r>
      <w:r w:rsidR="00FB316B">
        <w:t>wage theft</w:t>
      </w:r>
      <w:r w:rsidR="00254615">
        <w:t xml:space="preserve"> </w:t>
      </w:r>
      <w:r w:rsidR="001D34E0">
        <w:t xml:space="preserve">might </w:t>
      </w:r>
      <w:r w:rsidR="00254615">
        <w:t>be prove</w:t>
      </w:r>
      <w:r w:rsidR="001D34E0">
        <w:t>n</w:t>
      </w:r>
      <w:r w:rsidR="00254615">
        <w:t xml:space="preserve"> circumstantially</w:t>
      </w:r>
      <w:r w:rsidR="00AE6A28">
        <w:t xml:space="preserve"> and hindsight </w:t>
      </w:r>
      <w:r w:rsidR="00AF0384">
        <w:t>sometimes</w:t>
      </w:r>
      <w:r w:rsidR="00AE6A28">
        <w:t xml:space="preserve"> stilt</w:t>
      </w:r>
      <w:r w:rsidR="00AF0384">
        <w:t>s</w:t>
      </w:r>
      <w:r w:rsidR="00AE6A28">
        <w:t xml:space="preserve"> facts</w:t>
      </w:r>
      <w:r w:rsidR="00A81C03">
        <w:t xml:space="preserve"> unfairly</w:t>
      </w:r>
      <w:r w:rsidR="00254615">
        <w:t xml:space="preserve">, </w:t>
      </w:r>
      <w:r w:rsidR="00427A75">
        <w:t>there might be a risk that a prosecutor</w:t>
      </w:r>
      <w:r w:rsidR="00AE6A28">
        <w:t xml:space="preserve"> </w:t>
      </w:r>
      <w:r w:rsidR="00272A74">
        <w:t xml:space="preserve">tries to </w:t>
      </w:r>
      <w:r w:rsidR="005B7875">
        <w:t xml:space="preserve">implicate </w:t>
      </w:r>
      <w:r w:rsidR="00AE6A28">
        <w:t>an innocent</w:t>
      </w:r>
      <w:r w:rsidR="00664C85">
        <w:t xml:space="preserve"> </w:t>
      </w:r>
      <w:r w:rsidR="008D14A5">
        <w:t>company</w:t>
      </w:r>
      <w:r w:rsidR="00664C85">
        <w:t xml:space="preserve"> </w:t>
      </w:r>
      <w:r w:rsidR="005B7875">
        <w:t xml:space="preserve">in </w:t>
      </w:r>
      <w:r w:rsidR="0025463C">
        <w:t>the criminal activities of a subcontractor</w:t>
      </w:r>
      <w:r w:rsidR="00AD6981">
        <w:t xml:space="preserve"> </w:t>
      </w:r>
      <w:r w:rsidR="00F33A49">
        <w:t>or vendor</w:t>
      </w:r>
      <w:r w:rsidR="00D5369E">
        <w:t xml:space="preserve">. </w:t>
      </w:r>
      <w:r w:rsidR="0024262C">
        <w:t xml:space="preserve"> In other words, a prosecutor could try to show i</w:t>
      </w:r>
      <w:r w:rsidR="00BD2DD2">
        <w:t>ntent to defraud directly or constructively</w:t>
      </w:r>
      <w:r w:rsidR="0024262C">
        <w:t xml:space="preserve"> </w:t>
      </w:r>
      <w:r w:rsidR="00BD2DD2">
        <w:t xml:space="preserve">with circumstantial evidence. </w:t>
      </w:r>
    </w:p>
    <w:p w14:paraId="2B2706C5" w14:textId="7C25D293" w:rsidR="0024262C" w:rsidRDefault="0024262C" w:rsidP="0052244D">
      <w:r>
        <w:rPr>
          <w:i/>
          <w:iCs/>
          <w:u w:val="single"/>
        </w:rPr>
        <w:t>Minnesota’s Civil Statute</w:t>
      </w:r>
    </w:p>
    <w:p w14:paraId="3B8151A1" w14:textId="31FB3140" w:rsidR="0024262C" w:rsidRPr="0024262C" w:rsidRDefault="0024262C" w:rsidP="0052244D">
      <w:r>
        <w:t xml:space="preserve">In addition to the criminal statute, Minnesota </w:t>
      </w:r>
      <w:r w:rsidR="002715DB">
        <w:t xml:space="preserve">makes </w:t>
      </w:r>
      <w:r w:rsidR="0069314D">
        <w:t xml:space="preserve">many </w:t>
      </w:r>
      <w:r w:rsidR="00254955">
        <w:t xml:space="preserve">upstream contractors </w:t>
      </w:r>
      <w:r w:rsidR="00BD2A3A">
        <w:t xml:space="preserve">civilly </w:t>
      </w:r>
      <w:r w:rsidR="00254955">
        <w:t>liable for wage theft committed by downstream contractors.</w:t>
      </w:r>
      <w:r w:rsidR="002715DB">
        <w:t xml:space="preserve">  </w:t>
      </w:r>
      <w:r w:rsidR="00254955">
        <w:t xml:space="preserve">This law is problematic, complicated, and difficult.  For instance, </w:t>
      </w:r>
      <w:r w:rsidR="001B6C04">
        <w:t xml:space="preserve">the employee of a </w:t>
      </w:r>
      <w:r w:rsidR="00820D0A">
        <w:t>fifth</w:t>
      </w:r>
      <w:r w:rsidR="002715DB">
        <w:t>-tier</w:t>
      </w:r>
      <w:r w:rsidR="001B6C04">
        <w:t xml:space="preserve"> subcontractor could claim</w:t>
      </w:r>
      <w:r w:rsidR="002715DB">
        <w:t>,</w:t>
      </w:r>
      <w:r w:rsidR="001B6C04">
        <w:t xml:space="preserve"> months after a job was completed</w:t>
      </w:r>
      <w:r w:rsidR="002715DB">
        <w:t>,</w:t>
      </w:r>
      <w:r w:rsidR="001B6C04">
        <w:t xml:space="preserve"> that she was not paid full wages. The upstream contractor may have limited or </w:t>
      </w:r>
      <w:r w:rsidR="00F410AD">
        <w:t>no information to defend itself</w:t>
      </w:r>
      <w:r w:rsidR="007D5F88">
        <w:t xml:space="preserve">, or even verify that the person worked on the job.  </w:t>
      </w:r>
    </w:p>
    <w:p w14:paraId="2953BCC3" w14:textId="06DA612D" w:rsidR="00A327EC" w:rsidRDefault="002B7A62" w:rsidP="00236910">
      <w:r>
        <w:rPr>
          <w:b/>
          <w:bCs/>
          <w:u w:val="single"/>
        </w:rPr>
        <w:t xml:space="preserve">Ideas </w:t>
      </w:r>
      <w:r w:rsidR="00A327EC">
        <w:rPr>
          <w:b/>
          <w:bCs/>
          <w:u w:val="single"/>
        </w:rPr>
        <w:t xml:space="preserve">of </w:t>
      </w:r>
      <w:r w:rsidR="00007824">
        <w:rPr>
          <w:b/>
          <w:bCs/>
          <w:u w:val="single"/>
        </w:rPr>
        <w:t xml:space="preserve">Steps </w:t>
      </w:r>
      <w:r>
        <w:rPr>
          <w:b/>
          <w:bCs/>
          <w:u w:val="single"/>
        </w:rPr>
        <w:t>to Reduce Risks</w:t>
      </w:r>
    </w:p>
    <w:p w14:paraId="7BDA5D3B" w14:textId="4553E331" w:rsidR="000B71D5" w:rsidRDefault="007D5F88" w:rsidP="00A327EC">
      <w:pPr>
        <w:spacing w:after="60"/>
      </w:pPr>
      <w:r>
        <w:t xml:space="preserve">Below </w:t>
      </w:r>
      <w:r w:rsidR="002B7A62">
        <w:t xml:space="preserve">are four general </w:t>
      </w:r>
      <w:r w:rsidR="00A34D5E">
        <w:t xml:space="preserve">ideas </w:t>
      </w:r>
      <w:r w:rsidR="002B7A62">
        <w:t xml:space="preserve">that </w:t>
      </w:r>
      <w:r w:rsidR="002053EC">
        <w:t>may</w:t>
      </w:r>
      <w:r w:rsidR="002B7A62">
        <w:t xml:space="preserve"> help a firm </w:t>
      </w:r>
      <w:r w:rsidR="00E313F1">
        <w:t>think about</w:t>
      </w:r>
      <w:r w:rsidR="002B7A62">
        <w:t xml:space="preserve"> its risks: </w:t>
      </w:r>
      <w:r w:rsidR="0035514A">
        <w:t xml:space="preserve">communicate and train staff about the problem, assess </w:t>
      </w:r>
      <w:r w:rsidR="005242F6">
        <w:t xml:space="preserve">the </w:t>
      </w:r>
      <w:r w:rsidR="0035514A">
        <w:t xml:space="preserve">risk, </w:t>
      </w:r>
      <w:r w:rsidR="001033A6">
        <w:t>request information</w:t>
      </w:r>
      <w:r w:rsidR="0035514A">
        <w:t xml:space="preserve"> as appropriate, and monitor.  </w:t>
      </w:r>
      <w:r w:rsidR="003E6FD3">
        <w:t xml:space="preserve">If or how much </w:t>
      </w:r>
      <w:r w:rsidR="00A34D5E">
        <w:t xml:space="preserve">a firm </w:t>
      </w:r>
      <w:r w:rsidR="003E6FD3">
        <w:t>do</w:t>
      </w:r>
      <w:r w:rsidR="00A34D5E">
        <w:t>es</w:t>
      </w:r>
      <w:r w:rsidR="003E6FD3">
        <w:t xml:space="preserve"> </w:t>
      </w:r>
      <w:r w:rsidR="00A210C6">
        <w:t xml:space="preserve">with respect to </w:t>
      </w:r>
      <w:r w:rsidR="003E6FD3">
        <w:t xml:space="preserve">any </w:t>
      </w:r>
      <w:r w:rsidR="00DC7B28">
        <w:t xml:space="preserve">idea </w:t>
      </w:r>
      <w:r w:rsidR="003E6FD3">
        <w:t>depend</w:t>
      </w:r>
      <w:r w:rsidR="00A60408">
        <w:t>s</w:t>
      </w:r>
      <w:r w:rsidR="003E6FD3">
        <w:t xml:space="preserve"> on the </w:t>
      </w:r>
      <w:r w:rsidR="00AA2E8B">
        <w:t xml:space="preserve">risks in the industry, </w:t>
      </w:r>
      <w:r w:rsidR="000F7F2B">
        <w:t>timing of concerns</w:t>
      </w:r>
      <w:r w:rsidR="00AA2E8B">
        <w:t xml:space="preserve">, </w:t>
      </w:r>
      <w:r w:rsidR="000F7F2B">
        <w:t>risk</w:t>
      </w:r>
      <w:r w:rsidR="00B476D4">
        <w:t>s</w:t>
      </w:r>
      <w:r w:rsidR="000F7F2B">
        <w:t xml:space="preserve"> </w:t>
      </w:r>
      <w:r w:rsidR="00AA2E8B">
        <w:t xml:space="preserve">on that project, </w:t>
      </w:r>
      <w:r w:rsidR="00ED4C60">
        <w:t xml:space="preserve">facts </w:t>
      </w:r>
      <w:r w:rsidR="005242F6">
        <w:t xml:space="preserve">known </w:t>
      </w:r>
      <w:r w:rsidR="000F7F2B">
        <w:t xml:space="preserve">versus speculated </w:t>
      </w:r>
      <w:r w:rsidR="00ED4C60">
        <w:t xml:space="preserve">facts </w:t>
      </w:r>
      <w:r w:rsidR="000F7F2B">
        <w:t>or gossip</w:t>
      </w:r>
      <w:r w:rsidR="002F16D4">
        <w:t xml:space="preserve">, </w:t>
      </w:r>
      <w:r w:rsidR="004B3412">
        <w:t xml:space="preserve">other policies of the firm, </w:t>
      </w:r>
      <w:r w:rsidR="002F16D4">
        <w:t>advi</w:t>
      </w:r>
      <w:r w:rsidR="00C2359D">
        <w:t>c</w:t>
      </w:r>
      <w:r w:rsidR="002F16D4">
        <w:t xml:space="preserve">e </w:t>
      </w:r>
      <w:r w:rsidR="000F7F2B">
        <w:t xml:space="preserve">of legal </w:t>
      </w:r>
      <w:r w:rsidR="002F16D4">
        <w:t>counsel</w:t>
      </w:r>
      <w:r w:rsidR="003870C3">
        <w:t>, and</w:t>
      </w:r>
      <w:r w:rsidR="00B476D4">
        <w:t xml:space="preserve"> </w:t>
      </w:r>
      <w:r w:rsidR="003870C3">
        <w:t xml:space="preserve">other </w:t>
      </w:r>
      <w:r w:rsidR="00B476D4">
        <w:t>factors</w:t>
      </w:r>
      <w:r w:rsidR="00AA2E8B">
        <w:t xml:space="preserve">.  </w:t>
      </w:r>
      <w:r w:rsidR="00FE73D5">
        <w:t>There is no “right” answer</w:t>
      </w:r>
      <w:r w:rsidR="0057632D">
        <w:t xml:space="preserve"> or “best” practice.  It is relative</w:t>
      </w:r>
      <w:r w:rsidR="00FE73D5">
        <w:t xml:space="preserve">.  This is </w:t>
      </w:r>
      <w:r w:rsidR="0057632D">
        <w:t xml:space="preserve">why these </w:t>
      </w:r>
      <w:r w:rsidR="002F16D4">
        <w:t>ideas should be considered brainstorming aids</w:t>
      </w:r>
      <w:r w:rsidR="0057632D">
        <w:t xml:space="preserve"> and, should a</w:t>
      </w:r>
      <w:r w:rsidR="00B476D4">
        <w:t xml:space="preserve"> </w:t>
      </w:r>
      <w:r w:rsidR="0057632D">
        <w:t>concern arise,</w:t>
      </w:r>
      <w:r w:rsidR="00D64003">
        <w:t xml:space="preserve"> help in conversations </w:t>
      </w:r>
      <w:r w:rsidR="0057632D">
        <w:t>with counsel.</w:t>
      </w:r>
    </w:p>
    <w:p w14:paraId="220F0143" w14:textId="0537A3DA" w:rsidR="00EC4559" w:rsidRPr="00573636" w:rsidRDefault="00EC4559" w:rsidP="00EE02B6">
      <w:pPr>
        <w:pStyle w:val="ListParagraph"/>
        <w:numPr>
          <w:ilvl w:val="0"/>
          <w:numId w:val="2"/>
        </w:numPr>
        <w:spacing w:after="80"/>
        <w:contextualSpacing w:val="0"/>
        <w:rPr>
          <w:b/>
          <w:bCs/>
        </w:rPr>
      </w:pPr>
      <w:r w:rsidRPr="00573636">
        <w:rPr>
          <w:b/>
          <w:bCs/>
        </w:rPr>
        <w:t xml:space="preserve">Communicate </w:t>
      </w:r>
      <w:r w:rsidR="00DA6D0A">
        <w:rPr>
          <w:b/>
          <w:bCs/>
        </w:rPr>
        <w:t>with</w:t>
      </w:r>
      <w:r w:rsidRPr="00573636">
        <w:rPr>
          <w:b/>
          <w:bCs/>
        </w:rPr>
        <w:t xml:space="preserve"> staff</w:t>
      </w:r>
      <w:r w:rsidR="00FC04BE">
        <w:rPr>
          <w:b/>
          <w:bCs/>
        </w:rPr>
        <w:t xml:space="preserve"> to increase awareness</w:t>
      </w:r>
      <w:r w:rsidR="00DA6D0A">
        <w:rPr>
          <w:b/>
          <w:bCs/>
        </w:rPr>
        <w:t xml:space="preserve">.  </w:t>
      </w:r>
      <w:r w:rsidR="002053EC">
        <w:t>Possible</w:t>
      </w:r>
      <w:r w:rsidR="0026479E">
        <w:t xml:space="preserve"> examples</w:t>
      </w:r>
      <w:r w:rsidR="00DA6D0A">
        <w:t>:</w:t>
      </w:r>
    </w:p>
    <w:p w14:paraId="6352FB2B" w14:textId="14ED4D73" w:rsidR="00BE0128" w:rsidRDefault="00EE02B6" w:rsidP="003D0628">
      <w:pPr>
        <w:pStyle w:val="ListParagraph"/>
        <w:numPr>
          <w:ilvl w:val="1"/>
          <w:numId w:val="2"/>
        </w:numPr>
        <w:spacing w:after="80"/>
        <w:ind w:left="1080"/>
        <w:contextualSpacing w:val="0"/>
      </w:pPr>
      <w:r>
        <w:t xml:space="preserve">Define </w:t>
      </w:r>
      <w:r w:rsidR="004167D3">
        <w:t>wage theft</w:t>
      </w:r>
      <w:r w:rsidR="00782E02">
        <w:t xml:space="preserve"> </w:t>
      </w:r>
      <w:r w:rsidR="00EC4559">
        <w:t xml:space="preserve">so that your staff understands </w:t>
      </w:r>
      <w:r w:rsidR="006450FA">
        <w:t>what it includes</w:t>
      </w:r>
      <w:r w:rsidR="00EC4559">
        <w:t xml:space="preserve">.  </w:t>
      </w:r>
    </w:p>
    <w:p w14:paraId="5E0D2762" w14:textId="3A85C1C2" w:rsidR="00EE02B6" w:rsidRDefault="00EE02B6" w:rsidP="003D0628">
      <w:pPr>
        <w:pStyle w:val="ListParagraph"/>
        <w:numPr>
          <w:ilvl w:val="1"/>
          <w:numId w:val="2"/>
        </w:numPr>
        <w:spacing w:after="80"/>
        <w:ind w:left="1080"/>
        <w:contextualSpacing w:val="0"/>
      </w:pPr>
      <w:r>
        <w:lastRenderedPageBreak/>
        <w:t xml:space="preserve">Establish </w:t>
      </w:r>
      <w:r w:rsidR="00ED109B">
        <w:t xml:space="preserve">a </w:t>
      </w:r>
      <w:r>
        <w:t>perso</w:t>
      </w:r>
      <w:r w:rsidR="00ED109B">
        <w:t xml:space="preserve">n or </w:t>
      </w:r>
      <w:r>
        <w:t xml:space="preserve">team to </w:t>
      </w:r>
      <w:r w:rsidR="00CE0CFE">
        <w:t xml:space="preserve">be </w:t>
      </w:r>
      <w:r w:rsidR="00ED109B">
        <w:t xml:space="preserve">the </w:t>
      </w:r>
      <w:r w:rsidR="00886CCF">
        <w:t>lead if wage theft is discovered, and to be a</w:t>
      </w:r>
      <w:r w:rsidR="00CE0CFE">
        <w:t xml:space="preserve"> resource or </w:t>
      </w:r>
      <w:r w:rsidR="00886CCF">
        <w:t>answer questions</w:t>
      </w:r>
      <w:r w:rsidR="009F596A">
        <w:t xml:space="preserve">. </w:t>
      </w:r>
    </w:p>
    <w:p w14:paraId="0AE39BA7" w14:textId="64D16230" w:rsidR="00EE02B6" w:rsidRDefault="00EE02B6" w:rsidP="003D0628">
      <w:pPr>
        <w:pStyle w:val="ListParagraph"/>
        <w:numPr>
          <w:ilvl w:val="1"/>
          <w:numId w:val="2"/>
        </w:numPr>
        <w:spacing w:after="80"/>
        <w:ind w:left="1080"/>
        <w:contextualSpacing w:val="0"/>
      </w:pPr>
      <w:r>
        <w:t xml:space="preserve">Establish communications </w:t>
      </w:r>
      <w:r w:rsidR="00F63369">
        <w:t>to ensure that information known within the organization is shared with the appropriate persons.</w:t>
      </w:r>
    </w:p>
    <w:p w14:paraId="3A2384E0" w14:textId="7556F04A" w:rsidR="00EE02B6" w:rsidRDefault="008E6492" w:rsidP="00DD3E2B">
      <w:pPr>
        <w:pStyle w:val="ListParagraph"/>
        <w:numPr>
          <w:ilvl w:val="2"/>
          <w:numId w:val="2"/>
        </w:numPr>
        <w:spacing w:after="80"/>
        <w:ind w:left="1440"/>
        <w:contextualSpacing w:val="0"/>
      </w:pPr>
      <w:r>
        <w:t xml:space="preserve">Inform employees how to report concerns of </w:t>
      </w:r>
      <w:r w:rsidR="00526AEA">
        <w:t>wage thef</w:t>
      </w:r>
      <w:r>
        <w:t>t</w:t>
      </w:r>
      <w:r w:rsidR="00DD3E2B">
        <w:t xml:space="preserve"> and remind employees that they will not be subject to </w:t>
      </w:r>
      <w:r w:rsidR="00EE02B6">
        <w:t>retaliation for reports made in good faith</w:t>
      </w:r>
      <w:r w:rsidR="00DD3E2B">
        <w:t>.</w:t>
      </w:r>
    </w:p>
    <w:p w14:paraId="7FAD4AE8" w14:textId="3027FB0C" w:rsidR="00EE02B6" w:rsidRDefault="00DD3E2B" w:rsidP="003D0628">
      <w:pPr>
        <w:pStyle w:val="ListParagraph"/>
        <w:numPr>
          <w:ilvl w:val="2"/>
          <w:numId w:val="2"/>
        </w:numPr>
        <w:spacing w:after="80"/>
        <w:ind w:left="1440"/>
        <w:contextualSpacing w:val="0"/>
      </w:pPr>
      <w:r>
        <w:t xml:space="preserve">Note that </w:t>
      </w:r>
      <w:r w:rsidR="003210C1">
        <w:t xml:space="preserve">the </w:t>
      </w:r>
      <w:r w:rsidR="00EE02B6">
        <w:t xml:space="preserve">results of </w:t>
      </w:r>
      <w:proofErr w:type="gramStart"/>
      <w:r w:rsidR="00EE02B6">
        <w:t>investigation</w:t>
      </w:r>
      <w:proofErr w:type="gramEnd"/>
      <w:r w:rsidR="00EE02B6">
        <w:t xml:space="preserve"> may not necessarily be shared</w:t>
      </w:r>
      <w:r w:rsidR="00A8106D">
        <w:t>.</w:t>
      </w:r>
    </w:p>
    <w:p w14:paraId="57820898" w14:textId="77777777" w:rsidR="00EE02B6" w:rsidRDefault="00EE02B6" w:rsidP="003D0628">
      <w:pPr>
        <w:pStyle w:val="ListParagraph"/>
        <w:numPr>
          <w:ilvl w:val="1"/>
          <w:numId w:val="2"/>
        </w:numPr>
        <w:spacing w:after="80"/>
        <w:ind w:left="1080"/>
        <w:contextualSpacing w:val="0"/>
      </w:pPr>
      <w:r>
        <w:t>Training</w:t>
      </w:r>
    </w:p>
    <w:p w14:paraId="703CBB38" w14:textId="3E71CC9F" w:rsidR="00EE02B6" w:rsidRDefault="00264EC8" w:rsidP="003D0628">
      <w:pPr>
        <w:pStyle w:val="ListParagraph"/>
        <w:numPr>
          <w:ilvl w:val="2"/>
          <w:numId w:val="2"/>
        </w:numPr>
        <w:spacing w:after="80"/>
        <w:ind w:left="1440"/>
        <w:contextualSpacing w:val="0"/>
      </w:pPr>
      <w:r>
        <w:t>For e</w:t>
      </w:r>
      <w:r w:rsidR="00EE02B6">
        <w:t xml:space="preserve">mployees who </w:t>
      </w:r>
      <w:r w:rsidR="00A54AC5">
        <w:t xml:space="preserve">lead </w:t>
      </w:r>
      <w:r w:rsidR="001E2B00">
        <w:t xml:space="preserve">the </w:t>
      </w:r>
      <w:r w:rsidR="00EE02B6">
        <w:t>program</w:t>
      </w:r>
      <w:r w:rsidR="00FC2663">
        <w:t xml:space="preserve"> </w:t>
      </w:r>
      <w:r w:rsidR="00071D0C">
        <w:t xml:space="preserve">to </w:t>
      </w:r>
      <w:r w:rsidR="00FC2663">
        <w:t xml:space="preserve">understand </w:t>
      </w:r>
      <w:r w:rsidR="001E2B00">
        <w:t xml:space="preserve">the </w:t>
      </w:r>
      <w:r w:rsidR="00FC2663">
        <w:t>policy and compliance efforts</w:t>
      </w:r>
      <w:r w:rsidR="00C2359D">
        <w:t>;</w:t>
      </w:r>
      <w:r w:rsidR="00DA56ED">
        <w:t xml:space="preserve"> and</w:t>
      </w:r>
    </w:p>
    <w:p w14:paraId="79DDBA23" w14:textId="06E78611" w:rsidR="00FC2663" w:rsidRDefault="00264EC8" w:rsidP="003D0628">
      <w:pPr>
        <w:pStyle w:val="ListParagraph"/>
        <w:numPr>
          <w:ilvl w:val="2"/>
          <w:numId w:val="2"/>
        </w:numPr>
        <w:spacing w:after="80"/>
        <w:ind w:left="1440"/>
        <w:contextualSpacing w:val="0"/>
      </w:pPr>
      <w:r>
        <w:t>For a</w:t>
      </w:r>
      <w:r w:rsidR="00FC2663">
        <w:t xml:space="preserve">ll employees to understand the problem, company’s interest in reporting and preventing wage </w:t>
      </w:r>
      <w:r w:rsidR="00674193">
        <w:t>theft, how</w:t>
      </w:r>
      <w:r w:rsidR="001E2B00">
        <w:t xml:space="preserve"> to report concerns,</w:t>
      </w:r>
      <w:r w:rsidR="00FC2663">
        <w:t xml:space="preserve"> and confirm that report </w:t>
      </w:r>
      <w:proofErr w:type="gramStart"/>
      <w:r w:rsidR="00FC2663">
        <w:t xml:space="preserve">not </w:t>
      </w:r>
      <w:r w:rsidR="00A839E9">
        <w:t>be</w:t>
      </w:r>
      <w:proofErr w:type="gramEnd"/>
      <w:r w:rsidR="00A839E9">
        <w:t xml:space="preserve"> </w:t>
      </w:r>
      <w:r w:rsidR="00FC2663">
        <w:t>sanctioned.</w:t>
      </w:r>
    </w:p>
    <w:p w14:paraId="423CA8A5" w14:textId="4AB5227E" w:rsidR="00F652CF" w:rsidRPr="00573636" w:rsidRDefault="00843FBA" w:rsidP="00EE02B6">
      <w:pPr>
        <w:pStyle w:val="ListParagraph"/>
        <w:numPr>
          <w:ilvl w:val="0"/>
          <w:numId w:val="2"/>
        </w:numPr>
        <w:spacing w:after="80"/>
        <w:contextualSpacing w:val="0"/>
        <w:rPr>
          <w:b/>
          <w:bCs/>
        </w:rPr>
      </w:pPr>
      <w:r w:rsidRPr="00573636">
        <w:rPr>
          <w:b/>
          <w:bCs/>
        </w:rPr>
        <w:t>Assess risks</w:t>
      </w:r>
      <w:r w:rsidR="00DA6D0A">
        <w:rPr>
          <w:b/>
          <w:bCs/>
        </w:rPr>
        <w:t>.</w:t>
      </w:r>
      <w:r w:rsidR="00DA6D0A">
        <w:t xml:space="preserve">  </w:t>
      </w:r>
      <w:r w:rsidR="002D5E58">
        <w:t xml:space="preserve">Possible </w:t>
      </w:r>
      <w:r w:rsidR="0026479E">
        <w:t>examples</w:t>
      </w:r>
      <w:r w:rsidR="00DA6D0A">
        <w:t>:</w:t>
      </w:r>
    </w:p>
    <w:p w14:paraId="2188071D" w14:textId="3B37A779" w:rsidR="00F652CF" w:rsidRDefault="000F33E1" w:rsidP="003D0628">
      <w:pPr>
        <w:pStyle w:val="ListParagraph"/>
        <w:numPr>
          <w:ilvl w:val="1"/>
          <w:numId w:val="2"/>
        </w:numPr>
        <w:spacing w:after="80"/>
        <w:ind w:left="1080"/>
        <w:contextualSpacing w:val="0"/>
      </w:pPr>
      <w:r>
        <w:t xml:space="preserve">Be </w:t>
      </w:r>
      <w:r w:rsidR="00E6768D">
        <w:t xml:space="preserve">aware </w:t>
      </w:r>
      <w:r w:rsidR="00F652CF">
        <w:t xml:space="preserve">of risks related to </w:t>
      </w:r>
      <w:r w:rsidR="00E6768D">
        <w:t xml:space="preserve">the </w:t>
      </w:r>
      <w:r w:rsidR="00F652CF">
        <w:t>industry</w:t>
      </w:r>
      <w:r w:rsidR="00485C67">
        <w:t>.</w:t>
      </w:r>
    </w:p>
    <w:p w14:paraId="26E86C34" w14:textId="1550F618" w:rsidR="00485C67" w:rsidRDefault="009D6603" w:rsidP="003D0628">
      <w:pPr>
        <w:pStyle w:val="ListParagraph"/>
        <w:numPr>
          <w:ilvl w:val="1"/>
          <w:numId w:val="2"/>
        </w:numPr>
        <w:spacing w:after="80"/>
        <w:ind w:left="1080"/>
        <w:contextualSpacing w:val="0"/>
      </w:pPr>
      <w:r>
        <w:t>Assess risks of subcontractors</w:t>
      </w:r>
      <w:r w:rsidR="00987A87">
        <w:t xml:space="preserve"> and vendors</w:t>
      </w:r>
      <w:r w:rsidR="00DA56ED">
        <w:t>, e.g.:</w:t>
      </w:r>
    </w:p>
    <w:p w14:paraId="3DEAD6DE" w14:textId="360C968D" w:rsidR="00CE22CB" w:rsidRDefault="00886CDF" w:rsidP="003D0628">
      <w:pPr>
        <w:pStyle w:val="ListParagraph"/>
        <w:numPr>
          <w:ilvl w:val="2"/>
          <w:numId w:val="2"/>
        </w:numPr>
        <w:spacing w:after="80"/>
        <w:ind w:left="1440"/>
        <w:contextualSpacing w:val="0"/>
      </w:pPr>
      <w:r>
        <w:t>Whether</w:t>
      </w:r>
      <w:r w:rsidR="008439B1">
        <w:t xml:space="preserve"> a</w:t>
      </w:r>
      <w:r>
        <w:t xml:space="preserve"> s</w:t>
      </w:r>
      <w:r w:rsidR="001C2BA5">
        <w:t xml:space="preserve">ubcontractor currently </w:t>
      </w:r>
      <w:proofErr w:type="gramStart"/>
      <w:r w:rsidR="001C2BA5">
        <w:t>is in compliance with</w:t>
      </w:r>
      <w:proofErr w:type="gramEnd"/>
      <w:r w:rsidR="001C2BA5">
        <w:t xml:space="preserve"> and/or has cured past</w:t>
      </w:r>
      <w:r w:rsidR="0013346B">
        <w:t xml:space="preserve"> </w:t>
      </w:r>
      <w:r w:rsidR="001C2BA5">
        <w:t>violations of legal standards</w:t>
      </w:r>
      <w:r w:rsidR="0013346B">
        <w:t>.</w:t>
      </w:r>
      <w:r w:rsidR="007B14FB">
        <w:t xml:space="preserve">  For instance, the firm </w:t>
      </w:r>
      <w:r w:rsidR="009C27F1">
        <w:t>might</w:t>
      </w:r>
      <w:r w:rsidR="007B14FB">
        <w:t xml:space="preserve"> have the subcontractor certify in its contract that it </w:t>
      </w:r>
      <w:proofErr w:type="gramStart"/>
      <w:r w:rsidR="007B14FB">
        <w:t>is in compliance</w:t>
      </w:r>
      <w:r w:rsidR="00A839E9">
        <w:t xml:space="preserve"> with</w:t>
      </w:r>
      <w:proofErr w:type="gramEnd"/>
      <w:r w:rsidR="00A839E9">
        <w:t xml:space="preserve"> the following:</w:t>
      </w:r>
      <w:r w:rsidR="00CE22CB">
        <w:t xml:space="preserve">  </w:t>
      </w:r>
    </w:p>
    <w:p w14:paraId="74BDB936" w14:textId="5DFDAE04" w:rsidR="0013346B" w:rsidRDefault="00CE22CB" w:rsidP="003D0628">
      <w:pPr>
        <w:pStyle w:val="ListParagraph"/>
        <w:numPr>
          <w:ilvl w:val="3"/>
          <w:numId w:val="2"/>
        </w:numPr>
        <w:spacing w:after="80"/>
        <w:ind w:left="1800"/>
        <w:contextualSpacing w:val="0"/>
      </w:pPr>
      <w:r>
        <w:t>Responsible contractor act (Minnesota Statute 16C.285)</w:t>
      </w:r>
      <w:r w:rsidR="00DA56ED">
        <w:t>.</w:t>
      </w:r>
    </w:p>
    <w:p w14:paraId="40BECE4A" w14:textId="6D439648" w:rsidR="00116919" w:rsidRDefault="00BB5C68" w:rsidP="003D0628">
      <w:pPr>
        <w:pStyle w:val="ListParagraph"/>
        <w:numPr>
          <w:ilvl w:val="3"/>
          <w:numId w:val="2"/>
        </w:numPr>
        <w:spacing w:after="80"/>
        <w:ind w:left="1800"/>
        <w:contextualSpacing w:val="0"/>
      </w:pPr>
      <w:r>
        <w:t xml:space="preserve">Other statutes regarding </w:t>
      </w:r>
      <w:r w:rsidR="007971B5">
        <w:t xml:space="preserve">employee protection </w:t>
      </w:r>
      <w:r w:rsidR="00F07E82">
        <w:t xml:space="preserve">such as </w:t>
      </w:r>
      <w:r>
        <w:t>wage theft</w:t>
      </w:r>
      <w:r w:rsidR="007971B5">
        <w:t>, OSHA,</w:t>
      </w:r>
      <w:r w:rsidR="00116919">
        <w:t xml:space="preserve"> </w:t>
      </w:r>
      <w:r w:rsidR="00EE02B6">
        <w:t xml:space="preserve">worker </w:t>
      </w:r>
      <w:r w:rsidR="00583BF3">
        <w:t xml:space="preserve">compensation, </w:t>
      </w:r>
      <w:r>
        <w:t xml:space="preserve">and </w:t>
      </w:r>
      <w:r w:rsidR="00583BF3">
        <w:t>unemployment insurance</w:t>
      </w:r>
      <w:r w:rsidR="00FD7F76">
        <w:t xml:space="preserve"> laws</w:t>
      </w:r>
      <w:r>
        <w:t>.</w:t>
      </w:r>
    </w:p>
    <w:p w14:paraId="666E9F85" w14:textId="6D0C0743" w:rsidR="00A0229B" w:rsidRDefault="00FD7F76" w:rsidP="00DA56ED">
      <w:pPr>
        <w:pStyle w:val="ListParagraph"/>
        <w:numPr>
          <w:ilvl w:val="3"/>
          <w:numId w:val="2"/>
        </w:numPr>
        <w:spacing w:after="80"/>
        <w:ind w:left="1800"/>
        <w:contextualSpacing w:val="0"/>
      </w:pPr>
      <w:r>
        <w:t xml:space="preserve">Registered with </w:t>
      </w:r>
      <w:r w:rsidR="00A839E9">
        <w:t xml:space="preserve">applicable governmental authorities, including the </w:t>
      </w:r>
      <w:r>
        <w:t>Secretary of State (has certificate of authority to transact business in Minnesota), Department of Revenue, and Department of Employment and Economic Development.</w:t>
      </w:r>
    </w:p>
    <w:p w14:paraId="5B1DEC6D" w14:textId="0E8C13B8" w:rsidR="00733D95" w:rsidRDefault="00C22F30" w:rsidP="003D0628">
      <w:pPr>
        <w:pStyle w:val="ListParagraph"/>
        <w:numPr>
          <w:ilvl w:val="2"/>
          <w:numId w:val="2"/>
        </w:numPr>
        <w:spacing w:after="80"/>
        <w:ind w:left="1440"/>
        <w:contextualSpacing w:val="0"/>
      </w:pPr>
      <w:r>
        <w:t>Whether s</w:t>
      </w:r>
      <w:r w:rsidR="005F319C">
        <w:t xml:space="preserve">ubcontractor is willing to agree that, if </w:t>
      </w:r>
      <w:r w:rsidR="004B416E">
        <w:t xml:space="preserve">a concern or question is raised, </w:t>
      </w:r>
      <w:r w:rsidR="005F319C">
        <w:t>the s</w:t>
      </w:r>
      <w:r w:rsidR="004B416E">
        <w:t xml:space="preserve">ubcontractor </w:t>
      </w:r>
      <w:r w:rsidR="005F319C">
        <w:t>will</w:t>
      </w:r>
      <w:r w:rsidR="00C417D9">
        <w:t xml:space="preserve"> conduct an investigation and report to the </w:t>
      </w:r>
      <w:proofErr w:type="gramStart"/>
      <w:r w:rsidR="00C417D9">
        <w:t>firm, or</w:t>
      </w:r>
      <w:proofErr w:type="gramEnd"/>
      <w:r w:rsidR="00C417D9">
        <w:t xml:space="preserve"> will</w:t>
      </w:r>
      <w:r w:rsidR="005F319C">
        <w:t xml:space="preserve"> </w:t>
      </w:r>
      <w:r w:rsidR="004B416E">
        <w:t xml:space="preserve">cooperate and provide records </w:t>
      </w:r>
      <w:r w:rsidR="00C417D9">
        <w:t xml:space="preserve">to the firm </w:t>
      </w:r>
      <w:r w:rsidR="004B416E">
        <w:t xml:space="preserve">that may be helpful to review, investigate or audit </w:t>
      </w:r>
      <w:r w:rsidR="00EB7EAD">
        <w:t xml:space="preserve">the </w:t>
      </w:r>
      <w:r w:rsidR="004B416E">
        <w:t>subcontractor</w:t>
      </w:r>
      <w:r w:rsidR="00A52814">
        <w:t>.</w:t>
      </w:r>
    </w:p>
    <w:p w14:paraId="2EDD26CD" w14:textId="796502E3" w:rsidR="00536132" w:rsidRDefault="006B0997" w:rsidP="003D0628">
      <w:pPr>
        <w:pStyle w:val="ListParagraph"/>
        <w:numPr>
          <w:ilvl w:val="2"/>
          <w:numId w:val="2"/>
        </w:numPr>
        <w:spacing w:after="80"/>
        <w:ind w:left="1440"/>
        <w:contextualSpacing w:val="0"/>
      </w:pPr>
      <w:r>
        <w:t xml:space="preserve">Whether the </w:t>
      </w:r>
      <w:r w:rsidR="001551DF">
        <w:t xml:space="preserve">project’s requirements or </w:t>
      </w:r>
      <w:r w:rsidR="00536132">
        <w:t xml:space="preserve">subcontractor’s policies </w:t>
      </w:r>
      <w:r>
        <w:t xml:space="preserve">might </w:t>
      </w:r>
      <w:r w:rsidR="001551DF">
        <w:t>reduce the risk of wage theft</w:t>
      </w:r>
      <w:r w:rsidR="0013354F">
        <w:t>,</w:t>
      </w:r>
      <w:r w:rsidR="001551DF">
        <w:t xml:space="preserve"> such as whether the project requires certified payroll</w:t>
      </w:r>
      <w:r w:rsidR="00282258">
        <w:t xml:space="preserve"> </w:t>
      </w:r>
      <w:r w:rsidR="0013354F">
        <w:t xml:space="preserve">be submitted to a government agency </w:t>
      </w:r>
      <w:r w:rsidR="00282258">
        <w:t xml:space="preserve">or </w:t>
      </w:r>
      <w:r w:rsidR="0013354F">
        <w:t xml:space="preserve">whether </w:t>
      </w:r>
      <w:r w:rsidR="00222584">
        <w:t>workers are represented by a union.</w:t>
      </w:r>
    </w:p>
    <w:p w14:paraId="0BF46404" w14:textId="09049738" w:rsidR="00EE02B6" w:rsidRDefault="003F2AB8" w:rsidP="001E34DF">
      <w:pPr>
        <w:pStyle w:val="ListParagraph"/>
        <w:numPr>
          <w:ilvl w:val="0"/>
          <w:numId w:val="2"/>
        </w:numPr>
        <w:spacing w:after="80"/>
        <w:contextualSpacing w:val="0"/>
      </w:pPr>
      <w:r w:rsidRPr="00236910">
        <w:rPr>
          <w:b/>
          <w:bCs/>
        </w:rPr>
        <w:t>Request Information</w:t>
      </w:r>
      <w:r w:rsidR="00427CEE" w:rsidRPr="00573636">
        <w:rPr>
          <w:b/>
          <w:bCs/>
        </w:rPr>
        <w:t>.</w:t>
      </w:r>
      <w:r w:rsidR="003707D2" w:rsidRPr="00573636">
        <w:rPr>
          <w:b/>
          <w:bCs/>
        </w:rPr>
        <w:t xml:space="preserve">  </w:t>
      </w:r>
      <w:r w:rsidR="00674193">
        <w:t xml:space="preserve">Possible </w:t>
      </w:r>
      <w:r w:rsidR="0026479E">
        <w:t>examples include requesting:</w:t>
      </w:r>
      <w:r w:rsidR="0039550F">
        <w:t xml:space="preserve"> </w:t>
      </w:r>
    </w:p>
    <w:p w14:paraId="2E4FBD64" w14:textId="33656A15" w:rsidR="00EE02B6" w:rsidRDefault="00EE02B6" w:rsidP="00236910">
      <w:pPr>
        <w:pStyle w:val="ListParagraph"/>
        <w:numPr>
          <w:ilvl w:val="1"/>
          <w:numId w:val="2"/>
        </w:numPr>
        <w:spacing w:after="80"/>
        <w:ind w:left="1080"/>
        <w:contextualSpacing w:val="0"/>
      </w:pPr>
      <w:r>
        <w:t xml:space="preserve">Proof of worker’s compensation &amp; unemployment </w:t>
      </w:r>
      <w:proofErr w:type="gramStart"/>
      <w:r>
        <w:t>insurance</w:t>
      </w:r>
      <w:r w:rsidR="00F01B64">
        <w:t>;</w:t>
      </w:r>
      <w:proofErr w:type="gramEnd"/>
    </w:p>
    <w:p w14:paraId="4F9205EA" w14:textId="7D5159BB" w:rsidR="00EE02B6" w:rsidRDefault="00EE02B6" w:rsidP="00236910">
      <w:pPr>
        <w:pStyle w:val="ListParagraph"/>
        <w:numPr>
          <w:ilvl w:val="1"/>
          <w:numId w:val="2"/>
        </w:numPr>
        <w:spacing w:after="80"/>
        <w:ind w:left="1080"/>
        <w:contextualSpacing w:val="0"/>
      </w:pPr>
      <w:r>
        <w:t xml:space="preserve">Attestation that subcontractor </w:t>
      </w:r>
      <w:r w:rsidR="00442638">
        <w:t>will pass through obligation</w:t>
      </w:r>
      <w:r w:rsidR="00AF283C">
        <w:t>s</w:t>
      </w:r>
      <w:r w:rsidR="00442638">
        <w:t xml:space="preserve"> to comply with wage theft laws and cooperate in any </w:t>
      </w:r>
      <w:r w:rsidR="00AD78A0">
        <w:t>inquiry at the subcontractor’s expense</w:t>
      </w:r>
      <w:r w:rsidR="00AF283C">
        <w:t>.</w:t>
      </w:r>
    </w:p>
    <w:p w14:paraId="34EC663A" w14:textId="5F77253C" w:rsidR="00AF283C" w:rsidRDefault="00AB3250" w:rsidP="00236910">
      <w:pPr>
        <w:pStyle w:val="ListParagraph"/>
        <w:numPr>
          <w:ilvl w:val="1"/>
          <w:numId w:val="2"/>
        </w:numPr>
        <w:spacing w:after="80"/>
        <w:ind w:left="1080"/>
        <w:contextualSpacing w:val="0"/>
      </w:pPr>
      <w:proofErr w:type="gramStart"/>
      <w:r>
        <w:t>Subcontractor</w:t>
      </w:r>
      <w:proofErr w:type="gramEnd"/>
      <w:r>
        <w:t xml:space="preserve"> will cooperate with any </w:t>
      </w:r>
      <w:proofErr w:type="gramStart"/>
      <w:r>
        <w:t>investigation, or</w:t>
      </w:r>
      <w:proofErr w:type="gramEnd"/>
      <w:r>
        <w:t xml:space="preserve"> investigate and report back to firm.</w:t>
      </w:r>
    </w:p>
    <w:p w14:paraId="0841022B" w14:textId="053499EE" w:rsidR="0030311A" w:rsidRDefault="00EF3CA9" w:rsidP="00236910">
      <w:pPr>
        <w:pStyle w:val="ListParagraph"/>
        <w:numPr>
          <w:ilvl w:val="1"/>
          <w:numId w:val="2"/>
        </w:numPr>
        <w:spacing w:after="80"/>
        <w:ind w:left="1080"/>
        <w:contextualSpacing w:val="0"/>
      </w:pPr>
      <w:r>
        <w:t xml:space="preserve">A </w:t>
      </w:r>
      <w:r w:rsidR="0030311A">
        <w:t xml:space="preserve">credit report or </w:t>
      </w:r>
      <w:r w:rsidR="005A132C">
        <w:t>bonding report</w:t>
      </w:r>
      <w:r>
        <w:t>.</w:t>
      </w:r>
    </w:p>
    <w:p w14:paraId="22E2D3F4" w14:textId="0BF372D7" w:rsidR="003B7A2F" w:rsidRDefault="003B7A2F" w:rsidP="00236910">
      <w:pPr>
        <w:pStyle w:val="ListParagraph"/>
        <w:numPr>
          <w:ilvl w:val="1"/>
          <w:numId w:val="2"/>
        </w:numPr>
        <w:spacing w:after="80"/>
        <w:ind w:left="1080"/>
        <w:contextualSpacing w:val="0"/>
      </w:pPr>
      <w:r>
        <w:t>Certified payroll.</w:t>
      </w:r>
    </w:p>
    <w:p w14:paraId="0031326F" w14:textId="1CB814C2" w:rsidR="00FC04BE" w:rsidRDefault="00A323F0" w:rsidP="00236910">
      <w:pPr>
        <w:pStyle w:val="ListParagraph"/>
        <w:numPr>
          <w:ilvl w:val="1"/>
          <w:numId w:val="2"/>
        </w:numPr>
        <w:spacing w:after="80"/>
        <w:ind w:left="1080"/>
        <w:contextualSpacing w:val="0"/>
      </w:pPr>
      <w:r>
        <w:t>Software p</w:t>
      </w:r>
      <w:r w:rsidR="00FC04BE">
        <w:t xml:space="preserve">rograms </w:t>
      </w:r>
      <w:r>
        <w:t xml:space="preserve">or applications </w:t>
      </w:r>
      <w:r w:rsidR="00FC04BE">
        <w:t xml:space="preserve">to help monitor </w:t>
      </w:r>
      <w:r w:rsidR="008663BF">
        <w:t xml:space="preserve">payment of wages </w:t>
      </w:r>
      <w:r>
        <w:t xml:space="preserve">are being </w:t>
      </w:r>
      <w:r w:rsidR="008663BF">
        <w:t xml:space="preserve">developed as wage theft legislation expands.  </w:t>
      </w:r>
    </w:p>
    <w:p w14:paraId="4D027762" w14:textId="2FF05A2C" w:rsidR="00EE02B6" w:rsidRPr="00573636" w:rsidRDefault="004417D8" w:rsidP="00236910">
      <w:pPr>
        <w:pStyle w:val="ListParagraph"/>
        <w:keepNext/>
        <w:numPr>
          <w:ilvl w:val="0"/>
          <w:numId w:val="2"/>
        </w:numPr>
        <w:spacing w:after="80"/>
        <w:contextualSpacing w:val="0"/>
        <w:rPr>
          <w:b/>
          <w:bCs/>
        </w:rPr>
      </w:pPr>
      <w:r w:rsidRPr="00573636">
        <w:rPr>
          <w:b/>
          <w:bCs/>
        </w:rPr>
        <w:lastRenderedPageBreak/>
        <w:t>Monitor</w:t>
      </w:r>
      <w:r w:rsidR="0026479E">
        <w:rPr>
          <w:b/>
          <w:bCs/>
        </w:rPr>
        <w:t xml:space="preserve">.  </w:t>
      </w:r>
      <w:r w:rsidR="00674193">
        <w:t xml:space="preserve">Possible </w:t>
      </w:r>
      <w:r w:rsidR="0026479E">
        <w:t>examples:</w:t>
      </w:r>
    </w:p>
    <w:p w14:paraId="1143375D" w14:textId="476F7C7F" w:rsidR="00023B61" w:rsidRDefault="00023B61" w:rsidP="00236910">
      <w:pPr>
        <w:pStyle w:val="ListParagraph"/>
        <w:numPr>
          <w:ilvl w:val="1"/>
          <w:numId w:val="2"/>
        </w:numPr>
        <w:spacing w:after="80"/>
        <w:ind w:left="1080"/>
        <w:contextualSpacing w:val="0"/>
      </w:pPr>
      <w:r>
        <w:t xml:space="preserve">Document and report to senior leadership on a regular basis any </w:t>
      </w:r>
      <w:proofErr w:type="gramStart"/>
      <w:r>
        <w:t>trainings</w:t>
      </w:r>
      <w:proofErr w:type="gramEnd"/>
      <w:r>
        <w:t>, reports filed, result of reports</w:t>
      </w:r>
      <w:r w:rsidR="004F419B">
        <w:t>.</w:t>
      </w:r>
    </w:p>
    <w:p w14:paraId="1B07F70B" w14:textId="2056D48D" w:rsidR="004F419B" w:rsidRDefault="004F419B" w:rsidP="00236910">
      <w:pPr>
        <w:pStyle w:val="ListParagraph"/>
        <w:numPr>
          <w:ilvl w:val="1"/>
          <w:numId w:val="2"/>
        </w:numPr>
        <w:spacing w:after="80"/>
        <w:ind w:left="1080"/>
        <w:contextualSpacing w:val="0"/>
      </w:pPr>
      <w:r>
        <w:t>Subcontractor report</w:t>
      </w:r>
      <w:r w:rsidR="00D764B1">
        <w:t>s</w:t>
      </w:r>
      <w:r>
        <w:t xml:space="preserve"> back to any inquiry of its subcontractors or cooperate with any investigat</w:t>
      </w:r>
      <w:r w:rsidR="009F461E">
        <w:t>ing.</w:t>
      </w:r>
    </w:p>
    <w:p w14:paraId="62684A84" w14:textId="01AD0D8A" w:rsidR="004C1B79" w:rsidRDefault="00C3104D" w:rsidP="00236910">
      <w:pPr>
        <w:spacing w:after="80"/>
      </w:pPr>
      <w:r>
        <w:t xml:space="preserve">Again, </w:t>
      </w:r>
      <w:r w:rsidR="009F461E">
        <w:t xml:space="preserve">each circumstance is </w:t>
      </w:r>
      <w:proofErr w:type="gramStart"/>
      <w:r w:rsidR="009F461E">
        <w:t>unique</w:t>
      </w:r>
      <w:proofErr w:type="gramEnd"/>
      <w:r w:rsidR="00AA7DCD">
        <w:t xml:space="preserve"> and </w:t>
      </w:r>
      <w:r w:rsidR="00585B68">
        <w:t>the law may vary among the states</w:t>
      </w:r>
      <w:r w:rsidR="009F461E">
        <w:t xml:space="preserve">. </w:t>
      </w:r>
      <w:r w:rsidR="002501ED">
        <w:t xml:space="preserve"> </w:t>
      </w:r>
      <w:r w:rsidR="00585B68">
        <w:t>In sum, w</w:t>
      </w:r>
      <w:r>
        <w:t xml:space="preserve">hether or what </w:t>
      </w:r>
      <w:r w:rsidR="00020552">
        <w:t>ideas to consider</w:t>
      </w:r>
      <w:r>
        <w:t xml:space="preserve"> </w:t>
      </w:r>
      <w:r w:rsidR="00020552">
        <w:t xml:space="preserve">will </w:t>
      </w:r>
      <w:r>
        <w:t xml:space="preserve">depend on the circumstances.  </w:t>
      </w:r>
      <w:r w:rsidR="000F6344">
        <w:t xml:space="preserve">If a firm becomes </w:t>
      </w:r>
      <w:r w:rsidR="00C169D9">
        <w:t>worried</w:t>
      </w:r>
      <w:r w:rsidR="000F6344">
        <w:t xml:space="preserve"> that a subcontractor or vendor may be committing wage theft, it should contact its attorney for </w:t>
      </w:r>
      <w:r w:rsidR="001620D0">
        <w:t>advice</w:t>
      </w:r>
      <w:r w:rsidR="00DA56ED">
        <w:t xml:space="preserve"> regarding</w:t>
      </w:r>
      <w:r w:rsidR="000F6344">
        <w:t xml:space="preserve"> what to do.  </w:t>
      </w:r>
      <w:r w:rsidR="00936526">
        <w:t xml:space="preserve"> </w:t>
      </w:r>
      <w:r w:rsidR="003B262C">
        <w:t xml:space="preserve">A firm that does not have legal counsel </w:t>
      </w:r>
      <w:r w:rsidR="000F6344">
        <w:t>may contact AGC for referrals.</w:t>
      </w:r>
    </w:p>
    <w:p w14:paraId="633EE1F2" w14:textId="77777777" w:rsidR="000F6344" w:rsidRDefault="000F6344" w:rsidP="00A327EC">
      <w:pPr>
        <w:spacing w:after="60"/>
        <w:rPr>
          <w:b/>
          <w:bCs/>
          <w:u w:val="single"/>
        </w:rPr>
      </w:pPr>
    </w:p>
    <w:p w14:paraId="66FD045D" w14:textId="5F111EBE" w:rsidR="00A327EC" w:rsidRDefault="002501ED" w:rsidP="003B262C">
      <w:pPr>
        <w:keepNext/>
        <w:spacing w:after="60"/>
        <w:rPr>
          <w:b/>
          <w:bCs/>
          <w:u w:val="single"/>
        </w:rPr>
      </w:pPr>
      <w:r>
        <w:rPr>
          <w:b/>
          <w:bCs/>
          <w:u w:val="single"/>
        </w:rPr>
        <w:t xml:space="preserve">Add Terms in Contracts </w:t>
      </w:r>
    </w:p>
    <w:p w14:paraId="7CD5E6FF" w14:textId="7E7830B9" w:rsidR="001E5AF8" w:rsidRDefault="00A357DD" w:rsidP="00A327EC">
      <w:pPr>
        <w:spacing w:after="60"/>
      </w:pPr>
      <w:r>
        <w:t xml:space="preserve">Language </w:t>
      </w:r>
      <w:r w:rsidR="001620D0">
        <w:t xml:space="preserve">specific to wage theft </w:t>
      </w:r>
      <w:r w:rsidR="001329E9">
        <w:t xml:space="preserve">should </w:t>
      </w:r>
      <w:r>
        <w:t xml:space="preserve">be inserted into </w:t>
      </w:r>
      <w:r w:rsidR="003A5AC0">
        <w:t>construction</w:t>
      </w:r>
      <w:r>
        <w:t xml:space="preserve"> agreements</w:t>
      </w:r>
      <w:r w:rsidR="002501ED">
        <w:t xml:space="preserve"> to help </w:t>
      </w:r>
      <w:r w:rsidR="00B70519">
        <w:t>clarify a subcontractor’s responsibilities and to provide protections for upstream contractors</w:t>
      </w:r>
      <w:r w:rsidR="003A5AC0">
        <w:t>.</w:t>
      </w:r>
      <w:r>
        <w:t xml:space="preserve"> </w:t>
      </w:r>
      <w:r w:rsidR="003A5AC0">
        <w:t xml:space="preserve"> AGC-MN’s contracts committee has developed </w:t>
      </w:r>
      <w:r w:rsidR="004A1606">
        <w:t xml:space="preserve">terms </w:t>
      </w:r>
      <w:r w:rsidR="003A5AC0">
        <w:t xml:space="preserve">that </w:t>
      </w:r>
      <w:r w:rsidR="00A8575A">
        <w:t xml:space="preserve">define wage theft, </w:t>
      </w:r>
      <w:r w:rsidR="004A1606">
        <w:t>provide for</w:t>
      </w:r>
      <w:r w:rsidR="00A8575A">
        <w:t xml:space="preserve"> audit rights, and </w:t>
      </w:r>
      <w:r w:rsidR="004A1606">
        <w:t xml:space="preserve">help </w:t>
      </w:r>
      <w:r w:rsidR="00A8575A">
        <w:t xml:space="preserve">protect upstream contractors from </w:t>
      </w:r>
      <w:r w:rsidR="00B52504">
        <w:t>unknown abuses by subcontractors.</w:t>
      </w:r>
      <w:r w:rsidR="000E054B">
        <w:t xml:space="preserve">  The hope is that this language </w:t>
      </w:r>
      <w:proofErr w:type="gramStart"/>
      <w:r w:rsidR="000E054B">
        <w:t>never is</w:t>
      </w:r>
      <w:proofErr w:type="gramEnd"/>
      <w:r w:rsidR="000E054B">
        <w:t xml:space="preserve"> needed because no party would commit wage theft, but the language also provides some help should </w:t>
      </w:r>
      <w:r w:rsidR="004B22A6">
        <w:t>hindsight reveal a misplaced trust or mistake.</w:t>
      </w:r>
      <w:r w:rsidR="00DE2F74">
        <w:t xml:space="preserve">  </w:t>
      </w:r>
      <w:r w:rsidR="008B4F08">
        <w:t xml:space="preserve">AGC’s </w:t>
      </w:r>
      <w:r w:rsidR="00C7570D">
        <w:t xml:space="preserve">licensed </w:t>
      </w:r>
      <w:r w:rsidR="008B4F08">
        <w:t xml:space="preserve">form contracts can be downloaded at </w:t>
      </w:r>
      <w:r w:rsidR="00B5514B" w:rsidRPr="009046A5">
        <w:rPr>
          <w:color w:val="0070C0"/>
        </w:rPr>
        <w:t>https://www.agcmn.org/construction-resources/contract-forms</w:t>
      </w:r>
      <w:r w:rsidR="00B5514B">
        <w:t>.</w:t>
      </w:r>
    </w:p>
    <w:p w14:paraId="2C9AED1D" w14:textId="32F1CF72" w:rsidR="005608A8" w:rsidRPr="00A327EC" w:rsidRDefault="005608A8" w:rsidP="0021395D">
      <w:pPr>
        <w:spacing w:after="60"/>
      </w:pPr>
    </w:p>
    <w:sectPr w:rsidR="005608A8" w:rsidRPr="00A327EC" w:rsidSect="00ED5F0B">
      <w:headerReference w:type="default" r:id="rId9"/>
      <w:footerReference w:type="default" r:id="rId10"/>
      <w:footerReference w:type="first" r:id="rId11"/>
      <w:pgSz w:w="12240" w:h="15840"/>
      <w:pgMar w:top="1170" w:right="1080" w:bottom="1170" w:left="1080" w:header="720" w:footer="3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19604" w14:textId="77777777" w:rsidR="001E2D57" w:rsidRDefault="001E2D57" w:rsidP="00597DC7">
      <w:pPr>
        <w:spacing w:after="0" w:line="240" w:lineRule="auto"/>
      </w:pPr>
      <w:r>
        <w:separator/>
      </w:r>
    </w:p>
  </w:endnote>
  <w:endnote w:type="continuationSeparator" w:id="0">
    <w:p w14:paraId="1FD27BD9" w14:textId="77777777" w:rsidR="001E2D57" w:rsidRDefault="001E2D57" w:rsidP="00597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10F5E" w14:textId="2DCDB2CD" w:rsidR="00BB4909" w:rsidRPr="003E35E1" w:rsidRDefault="00BB4909" w:rsidP="003E35E1">
    <w:pPr>
      <w:pStyle w:val="Footer"/>
      <w:tabs>
        <w:tab w:val="clear" w:pos="9360"/>
        <w:tab w:val="right" w:pos="10080"/>
      </w:tabs>
      <w:rPr>
        <w:i/>
        <w:iCs/>
      </w:rPr>
    </w:pPr>
    <w:bookmarkStart w:id="0" w:name="_Hlk118472403"/>
    <w:bookmarkStart w:id="1" w:name="_Hlk118472404"/>
    <w:bookmarkStart w:id="2" w:name="_Hlk118472406"/>
    <w:bookmarkStart w:id="3" w:name="_Hlk118472407"/>
    <w:bookmarkStart w:id="4" w:name="_Hlk118472408"/>
    <w:bookmarkStart w:id="5" w:name="_Hlk118472409"/>
    <w:bookmarkStart w:id="6" w:name="_Hlk118472410"/>
    <w:bookmarkStart w:id="7" w:name="_Hlk118472411"/>
    <w:bookmarkStart w:id="8" w:name="_Hlk118472412"/>
    <w:bookmarkStart w:id="9" w:name="_Hlk118472413"/>
    <w:r>
      <w:rPr>
        <w:sz w:val="16"/>
        <w:szCs w:val="14"/>
      </w:rPr>
      <w:t>CM/</w:t>
    </w:r>
    <w:r w:rsidRPr="00B14CE4">
      <w:rPr>
        <w:sz w:val="16"/>
        <w:szCs w:val="14"/>
      </w:rPr>
      <w:t>TM/© 202</w:t>
    </w:r>
    <w:r>
      <w:rPr>
        <w:sz w:val="16"/>
        <w:szCs w:val="14"/>
      </w:rPr>
      <w:t>2</w:t>
    </w:r>
    <w:r w:rsidR="00F70026">
      <w:rPr>
        <w:sz w:val="16"/>
        <w:szCs w:val="14"/>
      </w:rPr>
      <w:t>-23</w:t>
    </w:r>
    <w:r w:rsidRPr="00B14CE4">
      <w:rPr>
        <w:sz w:val="16"/>
        <w:szCs w:val="14"/>
      </w:rPr>
      <w:t xml:space="preserve"> AGC MN.  This </w:t>
    </w:r>
    <w:r>
      <w:rPr>
        <w:sz w:val="16"/>
        <w:szCs w:val="14"/>
      </w:rPr>
      <w:t>document</w:t>
    </w:r>
    <w:r w:rsidRPr="00B14CE4">
      <w:rPr>
        <w:sz w:val="16"/>
        <w:szCs w:val="14"/>
      </w:rPr>
      <w:t xml:space="preserve"> </w:t>
    </w:r>
    <w:r w:rsidR="00183AC0">
      <w:rPr>
        <w:sz w:val="16"/>
        <w:szCs w:val="14"/>
      </w:rPr>
      <w:t xml:space="preserve">is designed to promote </w:t>
    </w:r>
    <w:r w:rsidR="00A257F2">
      <w:rPr>
        <w:sz w:val="16"/>
        <w:szCs w:val="14"/>
      </w:rPr>
      <w:t>awareness</w:t>
    </w:r>
    <w:r w:rsidR="00C76E19">
      <w:rPr>
        <w:sz w:val="16"/>
        <w:szCs w:val="14"/>
      </w:rPr>
      <w:t>,</w:t>
    </w:r>
    <w:r w:rsidR="00A257F2">
      <w:rPr>
        <w:sz w:val="16"/>
        <w:szCs w:val="14"/>
      </w:rPr>
      <w:t xml:space="preserve"> </w:t>
    </w:r>
    <w:r>
      <w:rPr>
        <w:sz w:val="16"/>
        <w:szCs w:val="14"/>
      </w:rPr>
      <w:t xml:space="preserve">and </w:t>
    </w:r>
    <w:r w:rsidRPr="00B14CE4">
      <w:rPr>
        <w:sz w:val="16"/>
        <w:szCs w:val="14"/>
      </w:rPr>
      <w:t>does not give legal advice</w:t>
    </w:r>
    <w:r w:rsidR="00905D7E">
      <w:rPr>
        <w:sz w:val="16"/>
        <w:szCs w:val="14"/>
      </w:rPr>
      <w:t xml:space="preserve"> or imply any idea is necessary</w:t>
    </w:r>
    <w:r w:rsidR="00C76E19">
      <w:rPr>
        <w:sz w:val="16"/>
        <w:szCs w:val="14"/>
      </w:rPr>
      <w:t xml:space="preserve"> or appropriate</w:t>
    </w:r>
    <w:r w:rsidRPr="00B14CE4">
      <w:rPr>
        <w:sz w:val="16"/>
        <w:szCs w:val="14"/>
      </w:rPr>
      <w:t>.</w:t>
    </w:r>
    <w:r w:rsidRPr="004C3758">
      <w:rPr>
        <w:sz w:val="16"/>
        <w:szCs w:val="14"/>
      </w:rPr>
      <w:t xml:space="preserve"> </w:t>
    </w:r>
    <w:r w:rsidR="00C76E19">
      <w:rPr>
        <w:sz w:val="16"/>
        <w:szCs w:val="14"/>
      </w:rPr>
      <w:t xml:space="preserve"> </w:t>
    </w:r>
    <w:r w:rsidR="00E715DC">
      <w:rPr>
        <w:sz w:val="16"/>
        <w:szCs w:val="14"/>
      </w:rPr>
      <w:t xml:space="preserve">A business facing concerns of wage theft should consult with its attorney.  </w:t>
    </w:r>
    <w:r w:rsidRPr="00B14CE4">
      <w:rPr>
        <w:sz w:val="16"/>
        <w:szCs w:val="14"/>
      </w:rPr>
      <w:t xml:space="preserve">All rights reserved.  </w:t>
    </w:r>
    <w:r>
      <w:rPr>
        <w:sz w:val="16"/>
        <w:szCs w:val="14"/>
      </w:rPr>
      <w:t>More information about AGC-MN’s Contracts Committee is available on our website</w:t>
    </w:r>
    <w:r w:rsidR="006D19FF">
      <w:rPr>
        <w:sz w:val="16"/>
        <w:szCs w:val="14"/>
      </w:rPr>
      <w:t xml:space="preserve"> </w:t>
    </w:r>
    <w:r w:rsidR="00417023">
      <w:rPr>
        <w:sz w:val="16"/>
        <w:szCs w:val="14"/>
      </w:rPr>
      <w:t>(</w:t>
    </w:r>
    <w:r w:rsidR="006D19FF" w:rsidRPr="00417023">
      <w:rPr>
        <w:sz w:val="16"/>
        <w:szCs w:val="14"/>
        <w:u w:val="single"/>
      </w:rPr>
      <w:t>agcmn.org/construction-resources/contract-forms</w:t>
    </w:r>
    <w:r w:rsidR="00417023">
      <w:rPr>
        <w:sz w:val="16"/>
        <w:szCs w:val="14"/>
      </w:rPr>
      <w:t>)</w:t>
    </w:r>
    <w:r>
      <w:rPr>
        <w:sz w:val="16"/>
        <w:szCs w:val="14"/>
      </w:rPr>
      <w:t>.</w:t>
    </w:r>
    <w:r w:rsidR="003E35E1">
      <w:rPr>
        <w:sz w:val="16"/>
        <w:szCs w:val="14"/>
      </w:rPr>
      <w:tab/>
    </w:r>
    <w:r w:rsidR="003E35E1">
      <w:rPr>
        <w:i/>
        <w:iCs/>
        <w:sz w:val="16"/>
        <w:szCs w:val="14"/>
      </w:rPr>
      <w:t>ver. 202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r w:rsidR="00F70026">
      <w:rPr>
        <w:i/>
        <w:iCs/>
        <w:sz w:val="16"/>
        <w:szCs w:val="14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B172E" w14:textId="58195397" w:rsidR="00E6768D" w:rsidRPr="00ED5F0B" w:rsidRDefault="00ED5F0B" w:rsidP="00ED5F0B">
    <w:pPr>
      <w:pStyle w:val="Footer"/>
      <w:tabs>
        <w:tab w:val="clear" w:pos="9360"/>
        <w:tab w:val="right" w:pos="10080"/>
      </w:tabs>
      <w:rPr>
        <w:i/>
        <w:iCs/>
      </w:rPr>
    </w:pPr>
    <w:r>
      <w:rPr>
        <w:sz w:val="16"/>
        <w:szCs w:val="14"/>
      </w:rPr>
      <w:t>CM/</w:t>
    </w:r>
    <w:r w:rsidRPr="00B14CE4">
      <w:rPr>
        <w:sz w:val="16"/>
        <w:szCs w:val="14"/>
      </w:rPr>
      <w:t>TM/© 202</w:t>
    </w:r>
    <w:r>
      <w:rPr>
        <w:sz w:val="16"/>
        <w:szCs w:val="14"/>
      </w:rPr>
      <w:t>2</w:t>
    </w:r>
    <w:r w:rsidRPr="00B14CE4">
      <w:rPr>
        <w:sz w:val="16"/>
        <w:szCs w:val="14"/>
      </w:rPr>
      <w:t xml:space="preserve"> AGC MN.  This </w:t>
    </w:r>
    <w:r>
      <w:rPr>
        <w:sz w:val="16"/>
        <w:szCs w:val="14"/>
      </w:rPr>
      <w:t>document</w:t>
    </w:r>
    <w:r w:rsidRPr="00B14CE4">
      <w:rPr>
        <w:sz w:val="16"/>
        <w:szCs w:val="14"/>
      </w:rPr>
      <w:t xml:space="preserve"> </w:t>
    </w:r>
    <w:r>
      <w:rPr>
        <w:sz w:val="16"/>
        <w:szCs w:val="14"/>
      </w:rPr>
      <w:t xml:space="preserve">is designed to promote awareness, and </w:t>
    </w:r>
    <w:r w:rsidRPr="00B14CE4">
      <w:rPr>
        <w:sz w:val="16"/>
        <w:szCs w:val="14"/>
      </w:rPr>
      <w:t>does not give legal advice</w:t>
    </w:r>
    <w:r>
      <w:rPr>
        <w:sz w:val="16"/>
        <w:szCs w:val="14"/>
      </w:rPr>
      <w:t xml:space="preserve"> or imply any idea is necessary or appropriate</w:t>
    </w:r>
    <w:r w:rsidRPr="00B14CE4">
      <w:rPr>
        <w:sz w:val="16"/>
        <w:szCs w:val="14"/>
      </w:rPr>
      <w:t>.</w:t>
    </w:r>
    <w:r w:rsidRPr="004C3758">
      <w:rPr>
        <w:sz w:val="16"/>
        <w:szCs w:val="14"/>
      </w:rPr>
      <w:t xml:space="preserve"> </w:t>
    </w:r>
    <w:r>
      <w:rPr>
        <w:sz w:val="16"/>
        <w:szCs w:val="14"/>
      </w:rPr>
      <w:t xml:space="preserve"> A business facing concerns of wage theft should consult with its attorney.  </w:t>
    </w:r>
    <w:r w:rsidRPr="00B14CE4">
      <w:rPr>
        <w:sz w:val="16"/>
        <w:szCs w:val="14"/>
      </w:rPr>
      <w:t xml:space="preserve">All rights reserved.  </w:t>
    </w:r>
    <w:r>
      <w:rPr>
        <w:sz w:val="16"/>
        <w:szCs w:val="14"/>
      </w:rPr>
      <w:t>More information about AGC-MN’s Contracts Committee is available on our website (</w:t>
    </w:r>
    <w:r w:rsidRPr="00417023">
      <w:rPr>
        <w:sz w:val="16"/>
        <w:szCs w:val="14"/>
        <w:u w:val="single"/>
      </w:rPr>
      <w:t>agcmn.org/construction-resources/contract-forms</w:t>
    </w:r>
    <w:r>
      <w:rPr>
        <w:sz w:val="16"/>
        <w:szCs w:val="14"/>
      </w:rPr>
      <w:t>).</w:t>
    </w:r>
    <w:r>
      <w:rPr>
        <w:sz w:val="16"/>
        <w:szCs w:val="14"/>
      </w:rPr>
      <w:tab/>
    </w:r>
    <w:r>
      <w:rPr>
        <w:i/>
        <w:iCs/>
        <w:sz w:val="16"/>
        <w:szCs w:val="14"/>
      </w:rPr>
      <w:t>ver. 2022.02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60835" w14:textId="77777777" w:rsidR="001E2D57" w:rsidRDefault="001E2D57" w:rsidP="00597DC7">
      <w:pPr>
        <w:spacing w:after="0" w:line="240" w:lineRule="auto"/>
      </w:pPr>
      <w:r>
        <w:separator/>
      </w:r>
    </w:p>
  </w:footnote>
  <w:footnote w:type="continuationSeparator" w:id="0">
    <w:p w14:paraId="5A163325" w14:textId="77777777" w:rsidR="001E2D57" w:rsidRDefault="001E2D57" w:rsidP="00597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F6B32" w14:textId="173678D1" w:rsidR="0001346B" w:rsidRPr="00AC38A6" w:rsidRDefault="009B6FBD" w:rsidP="00213D50">
    <w:pPr>
      <w:pStyle w:val="Header"/>
      <w:tabs>
        <w:tab w:val="clear" w:pos="9360"/>
        <w:tab w:val="right" w:pos="9990"/>
      </w:tabs>
      <w:ind w:left="540"/>
      <w:rPr>
        <w:b/>
        <w:bCs/>
        <w:sz w:val="20"/>
        <w:szCs w:val="20"/>
      </w:rPr>
    </w:pPr>
    <w:r w:rsidRPr="008B0968">
      <w:rPr>
        <w:rFonts w:ascii="Times New Roman" w:hAnsi="Times New Roman" w:cs="Times New Roman"/>
        <w:b/>
        <w:smallCaps/>
        <w:noProof/>
      </w:rPr>
      <w:drawing>
        <wp:anchor distT="0" distB="0" distL="114300" distR="114300" simplePos="0" relativeHeight="251658752" behindDoc="0" locked="0" layoutInCell="1" allowOverlap="1" wp14:anchorId="19E72D31" wp14:editId="75E36940">
          <wp:simplePos x="0" y="0"/>
          <wp:positionH relativeFrom="column">
            <wp:posOffset>-249518</wp:posOffset>
          </wp:positionH>
          <wp:positionV relativeFrom="page">
            <wp:posOffset>340659</wp:posOffset>
          </wp:positionV>
          <wp:extent cx="642940" cy="579717"/>
          <wp:effectExtent l="0" t="0" r="5080" b="0"/>
          <wp:wrapNone/>
          <wp:docPr id="11" name="Picture 1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125" cy="588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2A48">
      <w:rPr>
        <w:b/>
        <w:bCs/>
        <w:sz w:val="20"/>
        <w:szCs w:val="20"/>
      </w:rPr>
      <w:t xml:space="preserve"> </w:t>
    </w:r>
    <w:r w:rsidR="00A92E98" w:rsidRPr="00AC38A6">
      <w:rPr>
        <w:b/>
        <w:bCs/>
        <w:sz w:val="20"/>
        <w:szCs w:val="20"/>
      </w:rPr>
      <w:t xml:space="preserve"> </w:t>
    </w:r>
    <w:r w:rsidR="00681C48">
      <w:rPr>
        <w:b/>
        <w:bCs/>
        <w:sz w:val="20"/>
        <w:szCs w:val="20"/>
      </w:rPr>
      <w:t xml:space="preserve">Information and </w:t>
    </w:r>
    <w:r w:rsidR="001B3490">
      <w:rPr>
        <w:b/>
        <w:bCs/>
        <w:sz w:val="20"/>
        <w:szCs w:val="20"/>
      </w:rPr>
      <w:t xml:space="preserve">Ideas </w:t>
    </w:r>
  </w:p>
  <w:p w14:paraId="3C4D857F" w14:textId="1FC5A5F2" w:rsidR="00A92E98" w:rsidRDefault="00A92E98" w:rsidP="00213D50">
    <w:pPr>
      <w:pStyle w:val="Header"/>
      <w:tabs>
        <w:tab w:val="clear" w:pos="4680"/>
        <w:tab w:val="clear" w:pos="9360"/>
        <w:tab w:val="right" w:pos="9990"/>
      </w:tabs>
      <w:ind w:left="540"/>
      <w:rPr>
        <w:i/>
        <w:iCs/>
        <w:noProof/>
        <w:sz w:val="20"/>
        <w:szCs w:val="20"/>
      </w:rPr>
    </w:pPr>
    <w:r w:rsidRPr="00AC38A6">
      <w:rPr>
        <w:b/>
        <w:bCs/>
        <w:sz w:val="20"/>
        <w:szCs w:val="20"/>
      </w:rPr>
      <w:t xml:space="preserve">  </w:t>
    </w:r>
    <w:r w:rsidR="00470B09">
      <w:rPr>
        <w:sz w:val="20"/>
        <w:szCs w:val="20"/>
      </w:rPr>
      <w:t xml:space="preserve">Re: </w:t>
    </w:r>
    <w:r w:rsidRPr="00AC38A6">
      <w:rPr>
        <w:sz w:val="20"/>
        <w:szCs w:val="20"/>
      </w:rPr>
      <w:t>Wage Theft and Worker Misclassification</w:t>
    </w:r>
    <w:r w:rsidR="00AC38A6" w:rsidRPr="00AC38A6">
      <w:rPr>
        <w:sz w:val="20"/>
        <w:szCs w:val="20"/>
      </w:rPr>
      <w:tab/>
    </w:r>
    <w:r w:rsidR="00AC38A6" w:rsidRPr="00AC38A6">
      <w:rPr>
        <w:i/>
        <w:iCs/>
        <w:sz w:val="20"/>
        <w:szCs w:val="20"/>
      </w:rPr>
      <w:t xml:space="preserve">page </w:t>
    </w:r>
    <w:r w:rsidR="00AC38A6" w:rsidRPr="00AC38A6">
      <w:rPr>
        <w:i/>
        <w:iCs/>
        <w:sz w:val="20"/>
        <w:szCs w:val="20"/>
      </w:rPr>
      <w:fldChar w:fldCharType="begin"/>
    </w:r>
    <w:r w:rsidR="00AC38A6" w:rsidRPr="00AC38A6">
      <w:rPr>
        <w:i/>
        <w:iCs/>
        <w:sz w:val="20"/>
        <w:szCs w:val="20"/>
      </w:rPr>
      <w:instrText xml:space="preserve"> PAGE   \* MERGEFORMAT </w:instrText>
    </w:r>
    <w:r w:rsidR="00AC38A6" w:rsidRPr="00AC38A6">
      <w:rPr>
        <w:i/>
        <w:iCs/>
        <w:sz w:val="20"/>
        <w:szCs w:val="20"/>
      </w:rPr>
      <w:fldChar w:fldCharType="separate"/>
    </w:r>
    <w:r w:rsidR="00AC38A6" w:rsidRPr="00AC38A6">
      <w:rPr>
        <w:i/>
        <w:iCs/>
        <w:noProof/>
        <w:sz w:val="20"/>
        <w:szCs w:val="20"/>
      </w:rPr>
      <w:t>1</w:t>
    </w:r>
    <w:r w:rsidR="00AC38A6" w:rsidRPr="00AC38A6">
      <w:rPr>
        <w:i/>
        <w:iCs/>
        <w:noProof/>
        <w:sz w:val="20"/>
        <w:szCs w:val="20"/>
      </w:rPr>
      <w:fldChar w:fldCharType="end"/>
    </w:r>
  </w:p>
  <w:p w14:paraId="13C85389" w14:textId="77777777" w:rsidR="00C7570D" w:rsidRPr="00AC38A6" w:rsidRDefault="00C7570D" w:rsidP="00213D50">
    <w:pPr>
      <w:pStyle w:val="Header"/>
      <w:tabs>
        <w:tab w:val="clear" w:pos="4680"/>
        <w:tab w:val="clear" w:pos="9360"/>
        <w:tab w:val="right" w:pos="9990"/>
      </w:tabs>
      <w:ind w:left="540"/>
      <w:rPr>
        <w:i/>
        <w:iCs/>
        <w:sz w:val="20"/>
        <w:szCs w:val="20"/>
      </w:rPr>
    </w:pPr>
  </w:p>
  <w:p w14:paraId="68E6D354" w14:textId="77777777" w:rsidR="00840A57" w:rsidRPr="00A92E98" w:rsidRDefault="00840A57" w:rsidP="00E669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30A3D"/>
    <w:multiLevelType w:val="hybridMultilevel"/>
    <w:tmpl w:val="C9B47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F3444"/>
    <w:multiLevelType w:val="hybridMultilevel"/>
    <w:tmpl w:val="82B25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575759">
    <w:abstractNumId w:val="0"/>
  </w:num>
  <w:num w:numId="2" w16cid:durableId="878129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aJP5TJqxlJd8bsPOI0IXoIQqSMuJS3NOC68IWYDSRL/ziUJBHIesRrnzDsbkyPU3PbvD++paMwk1Vnc6mthGPA==" w:salt="EKyb1OR8m0oBS4I3FrlC3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5F"/>
    <w:rsid w:val="00002470"/>
    <w:rsid w:val="00003645"/>
    <w:rsid w:val="0000394C"/>
    <w:rsid w:val="00004F5F"/>
    <w:rsid w:val="000058CB"/>
    <w:rsid w:val="00007624"/>
    <w:rsid w:val="00007824"/>
    <w:rsid w:val="00011A78"/>
    <w:rsid w:val="00011C26"/>
    <w:rsid w:val="00011FE7"/>
    <w:rsid w:val="000129D9"/>
    <w:rsid w:val="0001346B"/>
    <w:rsid w:val="00013735"/>
    <w:rsid w:val="00014176"/>
    <w:rsid w:val="00020552"/>
    <w:rsid w:val="00021C59"/>
    <w:rsid w:val="00023B61"/>
    <w:rsid w:val="000242A4"/>
    <w:rsid w:val="00024A40"/>
    <w:rsid w:val="00026F8B"/>
    <w:rsid w:val="000325D7"/>
    <w:rsid w:val="00042B05"/>
    <w:rsid w:val="0004586F"/>
    <w:rsid w:val="000462F2"/>
    <w:rsid w:val="000515DF"/>
    <w:rsid w:val="0006051B"/>
    <w:rsid w:val="00065FA7"/>
    <w:rsid w:val="00066A8D"/>
    <w:rsid w:val="00067805"/>
    <w:rsid w:val="00071D0C"/>
    <w:rsid w:val="000763EE"/>
    <w:rsid w:val="00076794"/>
    <w:rsid w:val="000805BC"/>
    <w:rsid w:val="0008355A"/>
    <w:rsid w:val="0008713B"/>
    <w:rsid w:val="000935D8"/>
    <w:rsid w:val="000A0DC9"/>
    <w:rsid w:val="000A3E74"/>
    <w:rsid w:val="000A3E9E"/>
    <w:rsid w:val="000A4B18"/>
    <w:rsid w:val="000B0F6F"/>
    <w:rsid w:val="000B5095"/>
    <w:rsid w:val="000B5E4D"/>
    <w:rsid w:val="000B71D5"/>
    <w:rsid w:val="000C0FEC"/>
    <w:rsid w:val="000C27D2"/>
    <w:rsid w:val="000C40C4"/>
    <w:rsid w:val="000C4F6C"/>
    <w:rsid w:val="000C575C"/>
    <w:rsid w:val="000C6162"/>
    <w:rsid w:val="000E054B"/>
    <w:rsid w:val="000E0FEB"/>
    <w:rsid w:val="000E47F4"/>
    <w:rsid w:val="000E6389"/>
    <w:rsid w:val="000F33E1"/>
    <w:rsid w:val="000F3D67"/>
    <w:rsid w:val="000F6344"/>
    <w:rsid w:val="000F7F2B"/>
    <w:rsid w:val="001018E3"/>
    <w:rsid w:val="001033A6"/>
    <w:rsid w:val="00103B79"/>
    <w:rsid w:val="00105EE9"/>
    <w:rsid w:val="00107915"/>
    <w:rsid w:val="00110AFA"/>
    <w:rsid w:val="001146AA"/>
    <w:rsid w:val="001163A4"/>
    <w:rsid w:val="00116919"/>
    <w:rsid w:val="00121C4A"/>
    <w:rsid w:val="0012327C"/>
    <w:rsid w:val="0012636C"/>
    <w:rsid w:val="001329E9"/>
    <w:rsid w:val="0013346B"/>
    <w:rsid w:val="0013354F"/>
    <w:rsid w:val="0013431F"/>
    <w:rsid w:val="001358FD"/>
    <w:rsid w:val="00137019"/>
    <w:rsid w:val="00137374"/>
    <w:rsid w:val="00140068"/>
    <w:rsid w:val="00142784"/>
    <w:rsid w:val="00145BE8"/>
    <w:rsid w:val="001469BD"/>
    <w:rsid w:val="0015025D"/>
    <w:rsid w:val="00151CD3"/>
    <w:rsid w:val="001551DF"/>
    <w:rsid w:val="0015533E"/>
    <w:rsid w:val="001601C4"/>
    <w:rsid w:val="001620D0"/>
    <w:rsid w:val="001640C0"/>
    <w:rsid w:val="00165DF9"/>
    <w:rsid w:val="00165E59"/>
    <w:rsid w:val="00171FCB"/>
    <w:rsid w:val="001723D1"/>
    <w:rsid w:val="0017449D"/>
    <w:rsid w:val="0018104A"/>
    <w:rsid w:val="001816AD"/>
    <w:rsid w:val="001818B0"/>
    <w:rsid w:val="00183AC0"/>
    <w:rsid w:val="001909A6"/>
    <w:rsid w:val="00193A98"/>
    <w:rsid w:val="001A582B"/>
    <w:rsid w:val="001B3490"/>
    <w:rsid w:val="001B6195"/>
    <w:rsid w:val="001B62EB"/>
    <w:rsid w:val="001B6C04"/>
    <w:rsid w:val="001C0EF9"/>
    <w:rsid w:val="001C2BA5"/>
    <w:rsid w:val="001D13E1"/>
    <w:rsid w:val="001D34E0"/>
    <w:rsid w:val="001D3968"/>
    <w:rsid w:val="001D40BD"/>
    <w:rsid w:val="001D5FBC"/>
    <w:rsid w:val="001E162A"/>
    <w:rsid w:val="001E2B00"/>
    <w:rsid w:val="001E2D57"/>
    <w:rsid w:val="001E34DF"/>
    <w:rsid w:val="001E5AF8"/>
    <w:rsid w:val="001E65DC"/>
    <w:rsid w:val="001F0697"/>
    <w:rsid w:val="001F31F3"/>
    <w:rsid w:val="00201AEA"/>
    <w:rsid w:val="00203C5F"/>
    <w:rsid w:val="002053EC"/>
    <w:rsid w:val="002063D2"/>
    <w:rsid w:val="00211706"/>
    <w:rsid w:val="00212759"/>
    <w:rsid w:val="002128B2"/>
    <w:rsid w:val="0021395D"/>
    <w:rsid w:val="00213D50"/>
    <w:rsid w:val="002154AF"/>
    <w:rsid w:val="00220138"/>
    <w:rsid w:val="00221DA0"/>
    <w:rsid w:val="00222584"/>
    <w:rsid w:val="00222C3A"/>
    <w:rsid w:val="00223664"/>
    <w:rsid w:val="00224925"/>
    <w:rsid w:val="00226556"/>
    <w:rsid w:val="002269AC"/>
    <w:rsid w:val="00232A48"/>
    <w:rsid w:val="00236910"/>
    <w:rsid w:val="00236E4E"/>
    <w:rsid w:val="00237758"/>
    <w:rsid w:val="0024262C"/>
    <w:rsid w:val="002445D9"/>
    <w:rsid w:val="00244DAE"/>
    <w:rsid w:val="002501ED"/>
    <w:rsid w:val="00254615"/>
    <w:rsid w:val="0025463C"/>
    <w:rsid w:val="00254934"/>
    <w:rsid w:val="00254955"/>
    <w:rsid w:val="00254EA0"/>
    <w:rsid w:val="00256C58"/>
    <w:rsid w:val="0026479E"/>
    <w:rsid w:val="00264EC8"/>
    <w:rsid w:val="00265DED"/>
    <w:rsid w:val="0026720F"/>
    <w:rsid w:val="002715DB"/>
    <w:rsid w:val="00272528"/>
    <w:rsid w:val="00272A74"/>
    <w:rsid w:val="00275094"/>
    <w:rsid w:val="00275C2D"/>
    <w:rsid w:val="002802DE"/>
    <w:rsid w:val="00281868"/>
    <w:rsid w:val="00282258"/>
    <w:rsid w:val="00292196"/>
    <w:rsid w:val="00296818"/>
    <w:rsid w:val="002A23D5"/>
    <w:rsid w:val="002A54F4"/>
    <w:rsid w:val="002A5E11"/>
    <w:rsid w:val="002A6395"/>
    <w:rsid w:val="002A7736"/>
    <w:rsid w:val="002B2E51"/>
    <w:rsid w:val="002B3BA2"/>
    <w:rsid w:val="002B7A62"/>
    <w:rsid w:val="002C0E4C"/>
    <w:rsid w:val="002C20AD"/>
    <w:rsid w:val="002C3005"/>
    <w:rsid w:val="002D2296"/>
    <w:rsid w:val="002D46E4"/>
    <w:rsid w:val="002D5E58"/>
    <w:rsid w:val="002E07A9"/>
    <w:rsid w:val="002E16E7"/>
    <w:rsid w:val="002E281F"/>
    <w:rsid w:val="002E28D6"/>
    <w:rsid w:val="002E46B0"/>
    <w:rsid w:val="002E6041"/>
    <w:rsid w:val="002F16D4"/>
    <w:rsid w:val="002F1853"/>
    <w:rsid w:val="002F2958"/>
    <w:rsid w:val="002F2DF1"/>
    <w:rsid w:val="002F323C"/>
    <w:rsid w:val="002F35D9"/>
    <w:rsid w:val="002F4B66"/>
    <w:rsid w:val="002F5A16"/>
    <w:rsid w:val="002F747C"/>
    <w:rsid w:val="0030311A"/>
    <w:rsid w:val="00310027"/>
    <w:rsid w:val="003145D2"/>
    <w:rsid w:val="003152BA"/>
    <w:rsid w:val="003210C1"/>
    <w:rsid w:val="00322619"/>
    <w:rsid w:val="003247C8"/>
    <w:rsid w:val="00325333"/>
    <w:rsid w:val="00327852"/>
    <w:rsid w:val="003310CC"/>
    <w:rsid w:val="00336DEA"/>
    <w:rsid w:val="00342A19"/>
    <w:rsid w:val="00342B27"/>
    <w:rsid w:val="00346723"/>
    <w:rsid w:val="00352504"/>
    <w:rsid w:val="0035514A"/>
    <w:rsid w:val="00355FAF"/>
    <w:rsid w:val="0035659C"/>
    <w:rsid w:val="00356A3F"/>
    <w:rsid w:val="003576FB"/>
    <w:rsid w:val="003627C7"/>
    <w:rsid w:val="003643C7"/>
    <w:rsid w:val="003707D2"/>
    <w:rsid w:val="00375016"/>
    <w:rsid w:val="003807B9"/>
    <w:rsid w:val="003870C3"/>
    <w:rsid w:val="00391A97"/>
    <w:rsid w:val="0039396E"/>
    <w:rsid w:val="003953CB"/>
    <w:rsid w:val="0039550F"/>
    <w:rsid w:val="003A0994"/>
    <w:rsid w:val="003A19F0"/>
    <w:rsid w:val="003A5AC0"/>
    <w:rsid w:val="003B09B1"/>
    <w:rsid w:val="003B262C"/>
    <w:rsid w:val="003B4B2E"/>
    <w:rsid w:val="003B7A2F"/>
    <w:rsid w:val="003C222A"/>
    <w:rsid w:val="003C2B16"/>
    <w:rsid w:val="003C4EAF"/>
    <w:rsid w:val="003C7AA9"/>
    <w:rsid w:val="003D0628"/>
    <w:rsid w:val="003D1DA5"/>
    <w:rsid w:val="003D3A88"/>
    <w:rsid w:val="003E11EB"/>
    <w:rsid w:val="003E1F8B"/>
    <w:rsid w:val="003E35E1"/>
    <w:rsid w:val="003E380E"/>
    <w:rsid w:val="003E6FD3"/>
    <w:rsid w:val="003F08D1"/>
    <w:rsid w:val="003F2AB8"/>
    <w:rsid w:val="003F357E"/>
    <w:rsid w:val="003F6419"/>
    <w:rsid w:val="003F68EE"/>
    <w:rsid w:val="003F7D0E"/>
    <w:rsid w:val="0040056A"/>
    <w:rsid w:val="0040364E"/>
    <w:rsid w:val="0040491F"/>
    <w:rsid w:val="00405F57"/>
    <w:rsid w:val="00406791"/>
    <w:rsid w:val="00414842"/>
    <w:rsid w:val="00414AC5"/>
    <w:rsid w:val="00415866"/>
    <w:rsid w:val="004167D3"/>
    <w:rsid w:val="00417023"/>
    <w:rsid w:val="00424563"/>
    <w:rsid w:val="00424DCA"/>
    <w:rsid w:val="0042769E"/>
    <w:rsid w:val="00427A75"/>
    <w:rsid w:val="00427CEE"/>
    <w:rsid w:val="00430A38"/>
    <w:rsid w:val="00431F94"/>
    <w:rsid w:val="0043600F"/>
    <w:rsid w:val="0044106D"/>
    <w:rsid w:val="004417D8"/>
    <w:rsid w:val="00442638"/>
    <w:rsid w:val="00444C1B"/>
    <w:rsid w:val="00451B14"/>
    <w:rsid w:val="00462062"/>
    <w:rsid w:val="00463A16"/>
    <w:rsid w:val="00463ABB"/>
    <w:rsid w:val="00464C55"/>
    <w:rsid w:val="004703A5"/>
    <w:rsid w:val="00470B09"/>
    <w:rsid w:val="00471A9C"/>
    <w:rsid w:val="004733C7"/>
    <w:rsid w:val="004767E9"/>
    <w:rsid w:val="004838E1"/>
    <w:rsid w:val="00485C67"/>
    <w:rsid w:val="00491FB2"/>
    <w:rsid w:val="004A1606"/>
    <w:rsid w:val="004A3432"/>
    <w:rsid w:val="004B0C1F"/>
    <w:rsid w:val="004B22A6"/>
    <w:rsid w:val="004B3412"/>
    <w:rsid w:val="004B416E"/>
    <w:rsid w:val="004B452C"/>
    <w:rsid w:val="004B5F39"/>
    <w:rsid w:val="004C1B79"/>
    <w:rsid w:val="004C3758"/>
    <w:rsid w:val="004C7950"/>
    <w:rsid w:val="004D2D5F"/>
    <w:rsid w:val="004D54F9"/>
    <w:rsid w:val="004D651E"/>
    <w:rsid w:val="004D7141"/>
    <w:rsid w:val="004D7297"/>
    <w:rsid w:val="004E0517"/>
    <w:rsid w:val="004E2F4D"/>
    <w:rsid w:val="004E72EC"/>
    <w:rsid w:val="004F0931"/>
    <w:rsid w:val="004F17B0"/>
    <w:rsid w:val="004F1B06"/>
    <w:rsid w:val="004F1E69"/>
    <w:rsid w:val="004F419B"/>
    <w:rsid w:val="004F483C"/>
    <w:rsid w:val="004F58C8"/>
    <w:rsid w:val="004F7EAA"/>
    <w:rsid w:val="00500612"/>
    <w:rsid w:val="00502235"/>
    <w:rsid w:val="005035E3"/>
    <w:rsid w:val="00504122"/>
    <w:rsid w:val="005115AF"/>
    <w:rsid w:val="00514601"/>
    <w:rsid w:val="00515342"/>
    <w:rsid w:val="00515875"/>
    <w:rsid w:val="00517A5E"/>
    <w:rsid w:val="00517D02"/>
    <w:rsid w:val="0052083A"/>
    <w:rsid w:val="005208EE"/>
    <w:rsid w:val="0052172A"/>
    <w:rsid w:val="00521F4E"/>
    <w:rsid w:val="0052244D"/>
    <w:rsid w:val="005242F6"/>
    <w:rsid w:val="00524F06"/>
    <w:rsid w:val="00526AEA"/>
    <w:rsid w:val="0052704B"/>
    <w:rsid w:val="00533664"/>
    <w:rsid w:val="00536132"/>
    <w:rsid w:val="00536B4A"/>
    <w:rsid w:val="00537FB1"/>
    <w:rsid w:val="005531DD"/>
    <w:rsid w:val="00557946"/>
    <w:rsid w:val="00557996"/>
    <w:rsid w:val="005608A8"/>
    <w:rsid w:val="00560CF5"/>
    <w:rsid w:val="005610EA"/>
    <w:rsid w:val="0056298E"/>
    <w:rsid w:val="00562BE7"/>
    <w:rsid w:val="005637C3"/>
    <w:rsid w:val="00570B3E"/>
    <w:rsid w:val="00572190"/>
    <w:rsid w:val="00572F23"/>
    <w:rsid w:val="00573636"/>
    <w:rsid w:val="00573F08"/>
    <w:rsid w:val="0057632D"/>
    <w:rsid w:val="00576849"/>
    <w:rsid w:val="00577F00"/>
    <w:rsid w:val="00580955"/>
    <w:rsid w:val="005810F8"/>
    <w:rsid w:val="005825BB"/>
    <w:rsid w:val="00583BF3"/>
    <w:rsid w:val="00584B90"/>
    <w:rsid w:val="00584CC6"/>
    <w:rsid w:val="0058518F"/>
    <w:rsid w:val="00585B68"/>
    <w:rsid w:val="00594077"/>
    <w:rsid w:val="00594CDA"/>
    <w:rsid w:val="00596FC6"/>
    <w:rsid w:val="00597DC7"/>
    <w:rsid w:val="005A132C"/>
    <w:rsid w:val="005A3745"/>
    <w:rsid w:val="005A5382"/>
    <w:rsid w:val="005A5B4B"/>
    <w:rsid w:val="005B188A"/>
    <w:rsid w:val="005B26B0"/>
    <w:rsid w:val="005B3607"/>
    <w:rsid w:val="005B3ACE"/>
    <w:rsid w:val="005B444C"/>
    <w:rsid w:val="005B511A"/>
    <w:rsid w:val="005B7875"/>
    <w:rsid w:val="005C1652"/>
    <w:rsid w:val="005C18A8"/>
    <w:rsid w:val="005C47D2"/>
    <w:rsid w:val="005C5272"/>
    <w:rsid w:val="005D0771"/>
    <w:rsid w:val="005D11BE"/>
    <w:rsid w:val="005D161E"/>
    <w:rsid w:val="005D2D47"/>
    <w:rsid w:val="005D7C93"/>
    <w:rsid w:val="005E00A7"/>
    <w:rsid w:val="005E1118"/>
    <w:rsid w:val="005E2ACF"/>
    <w:rsid w:val="005E392E"/>
    <w:rsid w:val="005E4BBF"/>
    <w:rsid w:val="005E4CE0"/>
    <w:rsid w:val="005F0A02"/>
    <w:rsid w:val="005F319C"/>
    <w:rsid w:val="005F408A"/>
    <w:rsid w:val="0060204A"/>
    <w:rsid w:val="0060240D"/>
    <w:rsid w:val="0060290E"/>
    <w:rsid w:val="00602D2F"/>
    <w:rsid w:val="00604940"/>
    <w:rsid w:val="006077AD"/>
    <w:rsid w:val="00616C9C"/>
    <w:rsid w:val="006178D4"/>
    <w:rsid w:val="00621962"/>
    <w:rsid w:val="00624117"/>
    <w:rsid w:val="00624E50"/>
    <w:rsid w:val="006310E2"/>
    <w:rsid w:val="00631B20"/>
    <w:rsid w:val="00634489"/>
    <w:rsid w:val="0063709C"/>
    <w:rsid w:val="0063765D"/>
    <w:rsid w:val="00637CF5"/>
    <w:rsid w:val="006432DD"/>
    <w:rsid w:val="006450FA"/>
    <w:rsid w:val="0064532B"/>
    <w:rsid w:val="006472D9"/>
    <w:rsid w:val="00652FD1"/>
    <w:rsid w:val="00653619"/>
    <w:rsid w:val="0065471C"/>
    <w:rsid w:val="00662BFB"/>
    <w:rsid w:val="0066432D"/>
    <w:rsid w:val="00664C85"/>
    <w:rsid w:val="0067410F"/>
    <w:rsid w:val="00674193"/>
    <w:rsid w:val="00674746"/>
    <w:rsid w:val="006808B6"/>
    <w:rsid w:val="00681C48"/>
    <w:rsid w:val="00684B94"/>
    <w:rsid w:val="00685981"/>
    <w:rsid w:val="006907A0"/>
    <w:rsid w:val="0069314D"/>
    <w:rsid w:val="0069512A"/>
    <w:rsid w:val="006971C8"/>
    <w:rsid w:val="006A092A"/>
    <w:rsid w:val="006A2F0E"/>
    <w:rsid w:val="006B0997"/>
    <w:rsid w:val="006B459B"/>
    <w:rsid w:val="006C2931"/>
    <w:rsid w:val="006C33F1"/>
    <w:rsid w:val="006C4099"/>
    <w:rsid w:val="006C6D1D"/>
    <w:rsid w:val="006C710F"/>
    <w:rsid w:val="006D19FF"/>
    <w:rsid w:val="006D2CC5"/>
    <w:rsid w:val="006E03B5"/>
    <w:rsid w:val="006E1B8C"/>
    <w:rsid w:val="006E5D14"/>
    <w:rsid w:val="006E6D60"/>
    <w:rsid w:val="006F1822"/>
    <w:rsid w:val="006F3135"/>
    <w:rsid w:val="006F3F2D"/>
    <w:rsid w:val="006F48A8"/>
    <w:rsid w:val="006F4BFD"/>
    <w:rsid w:val="006F6946"/>
    <w:rsid w:val="006F72D5"/>
    <w:rsid w:val="0070118C"/>
    <w:rsid w:val="00702007"/>
    <w:rsid w:val="00706164"/>
    <w:rsid w:val="007139B2"/>
    <w:rsid w:val="007171A2"/>
    <w:rsid w:val="007247C0"/>
    <w:rsid w:val="00733D95"/>
    <w:rsid w:val="007346C1"/>
    <w:rsid w:val="00735F50"/>
    <w:rsid w:val="00740241"/>
    <w:rsid w:val="00743DE3"/>
    <w:rsid w:val="0075112A"/>
    <w:rsid w:val="00751762"/>
    <w:rsid w:val="0075614B"/>
    <w:rsid w:val="00756C3B"/>
    <w:rsid w:val="00757E66"/>
    <w:rsid w:val="00761EE9"/>
    <w:rsid w:val="00762B11"/>
    <w:rsid w:val="00764E39"/>
    <w:rsid w:val="00764F99"/>
    <w:rsid w:val="00767B3C"/>
    <w:rsid w:val="00773271"/>
    <w:rsid w:val="00777209"/>
    <w:rsid w:val="0078068C"/>
    <w:rsid w:val="00780D43"/>
    <w:rsid w:val="0078244C"/>
    <w:rsid w:val="00782E02"/>
    <w:rsid w:val="00783DCC"/>
    <w:rsid w:val="0078423B"/>
    <w:rsid w:val="0079144F"/>
    <w:rsid w:val="00792B76"/>
    <w:rsid w:val="007932FB"/>
    <w:rsid w:val="00793A02"/>
    <w:rsid w:val="0079542C"/>
    <w:rsid w:val="00796D84"/>
    <w:rsid w:val="007971B5"/>
    <w:rsid w:val="007A3821"/>
    <w:rsid w:val="007A508F"/>
    <w:rsid w:val="007B14FB"/>
    <w:rsid w:val="007B2A8C"/>
    <w:rsid w:val="007B7596"/>
    <w:rsid w:val="007C04DE"/>
    <w:rsid w:val="007C069A"/>
    <w:rsid w:val="007C16C0"/>
    <w:rsid w:val="007C37F2"/>
    <w:rsid w:val="007C669C"/>
    <w:rsid w:val="007C78AA"/>
    <w:rsid w:val="007D103E"/>
    <w:rsid w:val="007D300C"/>
    <w:rsid w:val="007D3D1E"/>
    <w:rsid w:val="007D421B"/>
    <w:rsid w:val="007D5F88"/>
    <w:rsid w:val="007D6923"/>
    <w:rsid w:val="007E7F41"/>
    <w:rsid w:val="007F0240"/>
    <w:rsid w:val="007F07B9"/>
    <w:rsid w:val="007F0D13"/>
    <w:rsid w:val="007F12C4"/>
    <w:rsid w:val="007F17E4"/>
    <w:rsid w:val="007F3C8A"/>
    <w:rsid w:val="007F69F4"/>
    <w:rsid w:val="007F707E"/>
    <w:rsid w:val="00800F04"/>
    <w:rsid w:val="00801543"/>
    <w:rsid w:val="00802254"/>
    <w:rsid w:val="00804274"/>
    <w:rsid w:val="00807A6E"/>
    <w:rsid w:val="00810A79"/>
    <w:rsid w:val="00811898"/>
    <w:rsid w:val="00812A22"/>
    <w:rsid w:val="008143E3"/>
    <w:rsid w:val="008208D5"/>
    <w:rsid w:val="00820D0A"/>
    <w:rsid w:val="00820DE3"/>
    <w:rsid w:val="008239DC"/>
    <w:rsid w:val="00824F95"/>
    <w:rsid w:val="00835E59"/>
    <w:rsid w:val="00837DA5"/>
    <w:rsid w:val="00840102"/>
    <w:rsid w:val="00840A57"/>
    <w:rsid w:val="008439B1"/>
    <w:rsid w:val="00843FBA"/>
    <w:rsid w:val="008461A3"/>
    <w:rsid w:val="00847002"/>
    <w:rsid w:val="008513EF"/>
    <w:rsid w:val="00853A90"/>
    <w:rsid w:val="00854EB8"/>
    <w:rsid w:val="008550EB"/>
    <w:rsid w:val="0085517C"/>
    <w:rsid w:val="00857C4D"/>
    <w:rsid w:val="008626B6"/>
    <w:rsid w:val="0086536B"/>
    <w:rsid w:val="00865677"/>
    <w:rsid w:val="008663BF"/>
    <w:rsid w:val="008666D9"/>
    <w:rsid w:val="008673A2"/>
    <w:rsid w:val="00871D17"/>
    <w:rsid w:val="00872F4C"/>
    <w:rsid w:val="008731BD"/>
    <w:rsid w:val="008731CB"/>
    <w:rsid w:val="00874823"/>
    <w:rsid w:val="00880BC1"/>
    <w:rsid w:val="00880C93"/>
    <w:rsid w:val="00881A1D"/>
    <w:rsid w:val="0088352D"/>
    <w:rsid w:val="008846AA"/>
    <w:rsid w:val="00885EBA"/>
    <w:rsid w:val="00886CCF"/>
    <w:rsid w:val="00886CDF"/>
    <w:rsid w:val="00890594"/>
    <w:rsid w:val="0089239A"/>
    <w:rsid w:val="00897305"/>
    <w:rsid w:val="008A02CA"/>
    <w:rsid w:val="008A0951"/>
    <w:rsid w:val="008A27EC"/>
    <w:rsid w:val="008A3C61"/>
    <w:rsid w:val="008A4B0E"/>
    <w:rsid w:val="008A62A6"/>
    <w:rsid w:val="008A6A7C"/>
    <w:rsid w:val="008A70F3"/>
    <w:rsid w:val="008B2CA2"/>
    <w:rsid w:val="008B4F08"/>
    <w:rsid w:val="008B614D"/>
    <w:rsid w:val="008B7180"/>
    <w:rsid w:val="008C0490"/>
    <w:rsid w:val="008C2BF3"/>
    <w:rsid w:val="008C4464"/>
    <w:rsid w:val="008C58B7"/>
    <w:rsid w:val="008D14A5"/>
    <w:rsid w:val="008D3A29"/>
    <w:rsid w:val="008E4A28"/>
    <w:rsid w:val="008E6492"/>
    <w:rsid w:val="008F51AA"/>
    <w:rsid w:val="009031CF"/>
    <w:rsid w:val="0090340E"/>
    <w:rsid w:val="009046A5"/>
    <w:rsid w:val="00905D7E"/>
    <w:rsid w:val="00906E0D"/>
    <w:rsid w:val="00910A78"/>
    <w:rsid w:val="00915724"/>
    <w:rsid w:val="00920370"/>
    <w:rsid w:val="009207CF"/>
    <w:rsid w:val="0092446B"/>
    <w:rsid w:val="00924A20"/>
    <w:rsid w:val="00924D54"/>
    <w:rsid w:val="00926791"/>
    <w:rsid w:val="0092699E"/>
    <w:rsid w:val="00936526"/>
    <w:rsid w:val="00942485"/>
    <w:rsid w:val="00945466"/>
    <w:rsid w:val="00945EA4"/>
    <w:rsid w:val="009473BA"/>
    <w:rsid w:val="00947E5E"/>
    <w:rsid w:val="00950856"/>
    <w:rsid w:val="00950C3D"/>
    <w:rsid w:val="00954A7F"/>
    <w:rsid w:val="00955328"/>
    <w:rsid w:val="0096278D"/>
    <w:rsid w:val="009761A5"/>
    <w:rsid w:val="00980D94"/>
    <w:rsid w:val="009822F7"/>
    <w:rsid w:val="0098343B"/>
    <w:rsid w:val="00986244"/>
    <w:rsid w:val="00987A87"/>
    <w:rsid w:val="009940B5"/>
    <w:rsid w:val="00995380"/>
    <w:rsid w:val="00996C1A"/>
    <w:rsid w:val="009971BB"/>
    <w:rsid w:val="009A5D8E"/>
    <w:rsid w:val="009B0359"/>
    <w:rsid w:val="009B045E"/>
    <w:rsid w:val="009B5B3D"/>
    <w:rsid w:val="009B6FBD"/>
    <w:rsid w:val="009C27F1"/>
    <w:rsid w:val="009C3287"/>
    <w:rsid w:val="009D0E29"/>
    <w:rsid w:val="009D6603"/>
    <w:rsid w:val="009D7CAA"/>
    <w:rsid w:val="009D7CE2"/>
    <w:rsid w:val="009E1F78"/>
    <w:rsid w:val="009E4A8D"/>
    <w:rsid w:val="009F22E5"/>
    <w:rsid w:val="009F274B"/>
    <w:rsid w:val="009F2E7E"/>
    <w:rsid w:val="009F2EF0"/>
    <w:rsid w:val="009F461E"/>
    <w:rsid w:val="009F596A"/>
    <w:rsid w:val="009F6D08"/>
    <w:rsid w:val="009F7155"/>
    <w:rsid w:val="00A00BF3"/>
    <w:rsid w:val="00A0229B"/>
    <w:rsid w:val="00A13B3F"/>
    <w:rsid w:val="00A13E70"/>
    <w:rsid w:val="00A15729"/>
    <w:rsid w:val="00A210C6"/>
    <w:rsid w:val="00A24AF0"/>
    <w:rsid w:val="00A257F2"/>
    <w:rsid w:val="00A269FF"/>
    <w:rsid w:val="00A277C2"/>
    <w:rsid w:val="00A27DDB"/>
    <w:rsid w:val="00A316F4"/>
    <w:rsid w:val="00A323F0"/>
    <w:rsid w:val="00A327EC"/>
    <w:rsid w:val="00A33897"/>
    <w:rsid w:val="00A34D5E"/>
    <w:rsid w:val="00A357DD"/>
    <w:rsid w:val="00A35EA1"/>
    <w:rsid w:val="00A41281"/>
    <w:rsid w:val="00A43C08"/>
    <w:rsid w:val="00A44EEB"/>
    <w:rsid w:val="00A4572C"/>
    <w:rsid w:val="00A47016"/>
    <w:rsid w:val="00A50A74"/>
    <w:rsid w:val="00A52814"/>
    <w:rsid w:val="00A54AC5"/>
    <w:rsid w:val="00A54D59"/>
    <w:rsid w:val="00A563C8"/>
    <w:rsid w:val="00A576E0"/>
    <w:rsid w:val="00A60408"/>
    <w:rsid w:val="00A61FD8"/>
    <w:rsid w:val="00A62840"/>
    <w:rsid w:val="00A63A8A"/>
    <w:rsid w:val="00A643F6"/>
    <w:rsid w:val="00A668A8"/>
    <w:rsid w:val="00A70210"/>
    <w:rsid w:val="00A707BD"/>
    <w:rsid w:val="00A70B17"/>
    <w:rsid w:val="00A718B3"/>
    <w:rsid w:val="00A80134"/>
    <w:rsid w:val="00A8106D"/>
    <w:rsid w:val="00A81678"/>
    <w:rsid w:val="00A81C03"/>
    <w:rsid w:val="00A82AB9"/>
    <w:rsid w:val="00A839E9"/>
    <w:rsid w:val="00A8575A"/>
    <w:rsid w:val="00A86568"/>
    <w:rsid w:val="00A92E98"/>
    <w:rsid w:val="00A959B2"/>
    <w:rsid w:val="00A9691E"/>
    <w:rsid w:val="00AA18C1"/>
    <w:rsid w:val="00AA1DF7"/>
    <w:rsid w:val="00AA2E8B"/>
    <w:rsid w:val="00AA3268"/>
    <w:rsid w:val="00AA3825"/>
    <w:rsid w:val="00AA38BF"/>
    <w:rsid w:val="00AA5546"/>
    <w:rsid w:val="00AA615B"/>
    <w:rsid w:val="00AA7DCD"/>
    <w:rsid w:val="00AB0301"/>
    <w:rsid w:val="00AB3250"/>
    <w:rsid w:val="00AB72DF"/>
    <w:rsid w:val="00AB7383"/>
    <w:rsid w:val="00AB7635"/>
    <w:rsid w:val="00AC0F27"/>
    <w:rsid w:val="00AC1440"/>
    <w:rsid w:val="00AC1E8E"/>
    <w:rsid w:val="00AC35C3"/>
    <w:rsid w:val="00AC38A6"/>
    <w:rsid w:val="00AC7B81"/>
    <w:rsid w:val="00AD0D5E"/>
    <w:rsid w:val="00AD12DF"/>
    <w:rsid w:val="00AD2932"/>
    <w:rsid w:val="00AD3714"/>
    <w:rsid w:val="00AD6981"/>
    <w:rsid w:val="00AD78A0"/>
    <w:rsid w:val="00AE3946"/>
    <w:rsid w:val="00AE5A15"/>
    <w:rsid w:val="00AE62F4"/>
    <w:rsid w:val="00AE6A28"/>
    <w:rsid w:val="00AF0384"/>
    <w:rsid w:val="00AF1759"/>
    <w:rsid w:val="00AF283C"/>
    <w:rsid w:val="00AF31C9"/>
    <w:rsid w:val="00AF506F"/>
    <w:rsid w:val="00B003F7"/>
    <w:rsid w:val="00B00FCA"/>
    <w:rsid w:val="00B03448"/>
    <w:rsid w:val="00B1686D"/>
    <w:rsid w:val="00B17E05"/>
    <w:rsid w:val="00B227B6"/>
    <w:rsid w:val="00B24845"/>
    <w:rsid w:val="00B257D8"/>
    <w:rsid w:val="00B26285"/>
    <w:rsid w:val="00B3562A"/>
    <w:rsid w:val="00B36629"/>
    <w:rsid w:val="00B40CF0"/>
    <w:rsid w:val="00B476D4"/>
    <w:rsid w:val="00B47E97"/>
    <w:rsid w:val="00B50DB7"/>
    <w:rsid w:val="00B52504"/>
    <w:rsid w:val="00B5514B"/>
    <w:rsid w:val="00B56403"/>
    <w:rsid w:val="00B57208"/>
    <w:rsid w:val="00B57B41"/>
    <w:rsid w:val="00B60C2C"/>
    <w:rsid w:val="00B627B8"/>
    <w:rsid w:val="00B63F1C"/>
    <w:rsid w:val="00B70519"/>
    <w:rsid w:val="00B72ECC"/>
    <w:rsid w:val="00B73566"/>
    <w:rsid w:val="00B7505D"/>
    <w:rsid w:val="00B76E1E"/>
    <w:rsid w:val="00B8376E"/>
    <w:rsid w:val="00B84FD6"/>
    <w:rsid w:val="00B85832"/>
    <w:rsid w:val="00B9392E"/>
    <w:rsid w:val="00B961E2"/>
    <w:rsid w:val="00BA767A"/>
    <w:rsid w:val="00BB018D"/>
    <w:rsid w:val="00BB0C58"/>
    <w:rsid w:val="00BB23FD"/>
    <w:rsid w:val="00BB4909"/>
    <w:rsid w:val="00BB5C68"/>
    <w:rsid w:val="00BC0520"/>
    <w:rsid w:val="00BC3A73"/>
    <w:rsid w:val="00BC6AAE"/>
    <w:rsid w:val="00BC7151"/>
    <w:rsid w:val="00BD0902"/>
    <w:rsid w:val="00BD2468"/>
    <w:rsid w:val="00BD2A3A"/>
    <w:rsid w:val="00BD2DD2"/>
    <w:rsid w:val="00BD4B72"/>
    <w:rsid w:val="00BD79B8"/>
    <w:rsid w:val="00BE0128"/>
    <w:rsid w:val="00BE2A93"/>
    <w:rsid w:val="00BE62DC"/>
    <w:rsid w:val="00BE67F3"/>
    <w:rsid w:val="00BE6E1D"/>
    <w:rsid w:val="00BE758D"/>
    <w:rsid w:val="00BF36E5"/>
    <w:rsid w:val="00BF4CF0"/>
    <w:rsid w:val="00BF7B18"/>
    <w:rsid w:val="00C02C43"/>
    <w:rsid w:val="00C033D2"/>
    <w:rsid w:val="00C0566D"/>
    <w:rsid w:val="00C1685A"/>
    <w:rsid w:val="00C169D9"/>
    <w:rsid w:val="00C17EE0"/>
    <w:rsid w:val="00C22F30"/>
    <w:rsid w:val="00C2359D"/>
    <w:rsid w:val="00C3104D"/>
    <w:rsid w:val="00C3269F"/>
    <w:rsid w:val="00C3388F"/>
    <w:rsid w:val="00C3506A"/>
    <w:rsid w:val="00C417D9"/>
    <w:rsid w:val="00C4522E"/>
    <w:rsid w:val="00C45356"/>
    <w:rsid w:val="00C4671B"/>
    <w:rsid w:val="00C52517"/>
    <w:rsid w:val="00C54AC5"/>
    <w:rsid w:val="00C553B4"/>
    <w:rsid w:val="00C60059"/>
    <w:rsid w:val="00C64C2B"/>
    <w:rsid w:val="00C67A5A"/>
    <w:rsid w:val="00C7570D"/>
    <w:rsid w:val="00C7626A"/>
    <w:rsid w:val="00C76E19"/>
    <w:rsid w:val="00C770AC"/>
    <w:rsid w:val="00C86DED"/>
    <w:rsid w:val="00C96000"/>
    <w:rsid w:val="00CA205E"/>
    <w:rsid w:val="00CA4E01"/>
    <w:rsid w:val="00CB4982"/>
    <w:rsid w:val="00CB51CD"/>
    <w:rsid w:val="00CB5E02"/>
    <w:rsid w:val="00CC06B6"/>
    <w:rsid w:val="00CC0722"/>
    <w:rsid w:val="00CC1236"/>
    <w:rsid w:val="00CC5D68"/>
    <w:rsid w:val="00CC6261"/>
    <w:rsid w:val="00CC7A2B"/>
    <w:rsid w:val="00CD2FD1"/>
    <w:rsid w:val="00CD408B"/>
    <w:rsid w:val="00CD5B9D"/>
    <w:rsid w:val="00CD7CBD"/>
    <w:rsid w:val="00CE0646"/>
    <w:rsid w:val="00CE0CFE"/>
    <w:rsid w:val="00CE22CB"/>
    <w:rsid w:val="00CE7305"/>
    <w:rsid w:val="00CF11B0"/>
    <w:rsid w:val="00CF12E4"/>
    <w:rsid w:val="00CF168F"/>
    <w:rsid w:val="00CF21C3"/>
    <w:rsid w:val="00CF2335"/>
    <w:rsid w:val="00CF2AC8"/>
    <w:rsid w:val="00CF3722"/>
    <w:rsid w:val="00CF7234"/>
    <w:rsid w:val="00D02119"/>
    <w:rsid w:val="00D032E3"/>
    <w:rsid w:val="00D0391D"/>
    <w:rsid w:val="00D11B47"/>
    <w:rsid w:val="00D13C31"/>
    <w:rsid w:val="00D1498E"/>
    <w:rsid w:val="00D20FAC"/>
    <w:rsid w:val="00D24AC4"/>
    <w:rsid w:val="00D27159"/>
    <w:rsid w:val="00D278EE"/>
    <w:rsid w:val="00D349A0"/>
    <w:rsid w:val="00D35042"/>
    <w:rsid w:val="00D35596"/>
    <w:rsid w:val="00D36543"/>
    <w:rsid w:val="00D36A9A"/>
    <w:rsid w:val="00D414EA"/>
    <w:rsid w:val="00D41D9A"/>
    <w:rsid w:val="00D51F02"/>
    <w:rsid w:val="00D51FAB"/>
    <w:rsid w:val="00D5369E"/>
    <w:rsid w:val="00D541E4"/>
    <w:rsid w:val="00D550DF"/>
    <w:rsid w:val="00D64003"/>
    <w:rsid w:val="00D6502F"/>
    <w:rsid w:val="00D67C3D"/>
    <w:rsid w:val="00D736E8"/>
    <w:rsid w:val="00D73DB7"/>
    <w:rsid w:val="00D750F3"/>
    <w:rsid w:val="00D76196"/>
    <w:rsid w:val="00D764B1"/>
    <w:rsid w:val="00D76BF6"/>
    <w:rsid w:val="00D85381"/>
    <w:rsid w:val="00D90A31"/>
    <w:rsid w:val="00D91F9B"/>
    <w:rsid w:val="00D93E8E"/>
    <w:rsid w:val="00D95F5E"/>
    <w:rsid w:val="00DA56ED"/>
    <w:rsid w:val="00DA6D0A"/>
    <w:rsid w:val="00DB0300"/>
    <w:rsid w:val="00DB2410"/>
    <w:rsid w:val="00DC2F12"/>
    <w:rsid w:val="00DC34F2"/>
    <w:rsid w:val="00DC4498"/>
    <w:rsid w:val="00DC7B28"/>
    <w:rsid w:val="00DD26E4"/>
    <w:rsid w:val="00DD3E2B"/>
    <w:rsid w:val="00DE2F74"/>
    <w:rsid w:val="00DE30B8"/>
    <w:rsid w:val="00DE6A69"/>
    <w:rsid w:val="00DF29B3"/>
    <w:rsid w:val="00DF6939"/>
    <w:rsid w:val="00E05040"/>
    <w:rsid w:val="00E10759"/>
    <w:rsid w:val="00E11191"/>
    <w:rsid w:val="00E16ABF"/>
    <w:rsid w:val="00E21852"/>
    <w:rsid w:val="00E21D42"/>
    <w:rsid w:val="00E2551F"/>
    <w:rsid w:val="00E313F1"/>
    <w:rsid w:val="00E41026"/>
    <w:rsid w:val="00E429CA"/>
    <w:rsid w:val="00E437C8"/>
    <w:rsid w:val="00E44554"/>
    <w:rsid w:val="00E4536A"/>
    <w:rsid w:val="00E46142"/>
    <w:rsid w:val="00E50336"/>
    <w:rsid w:val="00E50E2D"/>
    <w:rsid w:val="00E52A3D"/>
    <w:rsid w:val="00E556E8"/>
    <w:rsid w:val="00E575A9"/>
    <w:rsid w:val="00E60535"/>
    <w:rsid w:val="00E62042"/>
    <w:rsid w:val="00E621B0"/>
    <w:rsid w:val="00E63C4A"/>
    <w:rsid w:val="00E64250"/>
    <w:rsid w:val="00E669DC"/>
    <w:rsid w:val="00E6768D"/>
    <w:rsid w:val="00E70F20"/>
    <w:rsid w:val="00E715DC"/>
    <w:rsid w:val="00E72EDC"/>
    <w:rsid w:val="00E755A5"/>
    <w:rsid w:val="00E8030E"/>
    <w:rsid w:val="00E91E6A"/>
    <w:rsid w:val="00EA0547"/>
    <w:rsid w:val="00EA2B69"/>
    <w:rsid w:val="00EA4AB4"/>
    <w:rsid w:val="00EA7E53"/>
    <w:rsid w:val="00EB02C7"/>
    <w:rsid w:val="00EB099D"/>
    <w:rsid w:val="00EB1832"/>
    <w:rsid w:val="00EB225D"/>
    <w:rsid w:val="00EB4047"/>
    <w:rsid w:val="00EB488D"/>
    <w:rsid w:val="00EB7EAD"/>
    <w:rsid w:val="00EC4559"/>
    <w:rsid w:val="00EC472B"/>
    <w:rsid w:val="00EC4C8B"/>
    <w:rsid w:val="00EC784D"/>
    <w:rsid w:val="00EC7BDB"/>
    <w:rsid w:val="00ED109B"/>
    <w:rsid w:val="00ED44E0"/>
    <w:rsid w:val="00ED4C60"/>
    <w:rsid w:val="00ED5BF9"/>
    <w:rsid w:val="00ED5F0B"/>
    <w:rsid w:val="00EE02B6"/>
    <w:rsid w:val="00EE1462"/>
    <w:rsid w:val="00EE1DD7"/>
    <w:rsid w:val="00EE1FD4"/>
    <w:rsid w:val="00EE6B0C"/>
    <w:rsid w:val="00EE6E5B"/>
    <w:rsid w:val="00EE6F42"/>
    <w:rsid w:val="00EF3CA9"/>
    <w:rsid w:val="00EF4464"/>
    <w:rsid w:val="00EF5E12"/>
    <w:rsid w:val="00EF62AA"/>
    <w:rsid w:val="00EF7523"/>
    <w:rsid w:val="00F01387"/>
    <w:rsid w:val="00F01B64"/>
    <w:rsid w:val="00F02312"/>
    <w:rsid w:val="00F02B78"/>
    <w:rsid w:val="00F036F7"/>
    <w:rsid w:val="00F06C15"/>
    <w:rsid w:val="00F07E82"/>
    <w:rsid w:val="00F1031F"/>
    <w:rsid w:val="00F112B8"/>
    <w:rsid w:val="00F11B6B"/>
    <w:rsid w:val="00F11C5D"/>
    <w:rsid w:val="00F12754"/>
    <w:rsid w:val="00F151F6"/>
    <w:rsid w:val="00F154ED"/>
    <w:rsid w:val="00F15E8E"/>
    <w:rsid w:val="00F208CC"/>
    <w:rsid w:val="00F22B27"/>
    <w:rsid w:val="00F24573"/>
    <w:rsid w:val="00F25542"/>
    <w:rsid w:val="00F25B57"/>
    <w:rsid w:val="00F27E48"/>
    <w:rsid w:val="00F32122"/>
    <w:rsid w:val="00F32F1B"/>
    <w:rsid w:val="00F33A49"/>
    <w:rsid w:val="00F34F76"/>
    <w:rsid w:val="00F35D28"/>
    <w:rsid w:val="00F37BF0"/>
    <w:rsid w:val="00F37FEB"/>
    <w:rsid w:val="00F410AD"/>
    <w:rsid w:val="00F4343C"/>
    <w:rsid w:val="00F46A36"/>
    <w:rsid w:val="00F52929"/>
    <w:rsid w:val="00F548C5"/>
    <w:rsid w:val="00F568A0"/>
    <w:rsid w:val="00F63369"/>
    <w:rsid w:val="00F6458E"/>
    <w:rsid w:val="00F652CF"/>
    <w:rsid w:val="00F70026"/>
    <w:rsid w:val="00F71927"/>
    <w:rsid w:val="00F74A60"/>
    <w:rsid w:val="00F80297"/>
    <w:rsid w:val="00F81A40"/>
    <w:rsid w:val="00F83335"/>
    <w:rsid w:val="00F87E18"/>
    <w:rsid w:val="00F91C8D"/>
    <w:rsid w:val="00F94E48"/>
    <w:rsid w:val="00FA6628"/>
    <w:rsid w:val="00FB0C5C"/>
    <w:rsid w:val="00FB0E5F"/>
    <w:rsid w:val="00FB316B"/>
    <w:rsid w:val="00FB7EA3"/>
    <w:rsid w:val="00FC04BE"/>
    <w:rsid w:val="00FC08EF"/>
    <w:rsid w:val="00FC25D0"/>
    <w:rsid w:val="00FC2663"/>
    <w:rsid w:val="00FC561D"/>
    <w:rsid w:val="00FC7A65"/>
    <w:rsid w:val="00FD0263"/>
    <w:rsid w:val="00FD0F0E"/>
    <w:rsid w:val="00FD622C"/>
    <w:rsid w:val="00FD639E"/>
    <w:rsid w:val="00FD63AF"/>
    <w:rsid w:val="00FD6BB9"/>
    <w:rsid w:val="00FD7F76"/>
    <w:rsid w:val="00FE02F6"/>
    <w:rsid w:val="00FE0560"/>
    <w:rsid w:val="00FE3054"/>
    <w:rsid w:val="00FE33F3"/>
    <w:rsid w:val="00FE6491"/>
    <w:rsid w:val="00FE73D5"/>
    <w:rsid w:val="00FE7E9C"/>
    <w:rsid w:val="00FF2429"/>
    <w:rsid w:val="00FF316E"/>
    <w:rsid w:val="00FF48D4"/>
    <w:rsid w:val="00FF4D90"/>
    <w:rsid w:val="00FF6645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0B2F8"/>
  <w15:chartTrackingRefBased/>
  <w15:docId w15:val="{E3C49AD6-21B3-4A7A-B426-E6EAF07F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F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3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46B"/>
  </w:style>
  <w:style w:type="paragraph" w:styleId="Footer">
    <w:name w:val="footer"/>
    <w:basedOn w:val="Normal"/>
    <w:link w:val="FooterChar"/>
    <w:uiPriority w:val="99"/>
    <w:unhideWhenUsed/>
    <w:rsid w:val="00013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46B"/>
  </w:style>
  <w:style w:type="paragraph" w:styleId="Revision">
    <w:name w:val="Revision"/>
    <w:hidden/>
    <w:uiPriority w:val="99"/>
    <w:semiHidden/>
    <w:rsid w:val="003A19F0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31F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1F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1F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BC75187A5BA45BFD609CAFC50C005" ma:contentTypeVersion="17" ma:contentTypeDescription="Create a new document." ma:contentTypeScope="" ma:versionID="af87a2f7beb8b2bb646ef60fab33049b">
  <xsd:schema xmlns:xsd="http://www.w3.org/2001/XMLSchema" xmlns:xs="http://www.w3.org/2001/XMLSchema" xmlns:p="http://schemas.microsoft.com/office/2006/metadata/properties" xmlns:ns2="f751c8dc-8900-4fdf-8721-68c101104238" xmlns:ns3="f882dc23-4e01-4d5a-8bfe-5f36cb5dc911" targetNamespace="http://schemas.microsoft.com/office/2006/metadata/properties" ma:root="true" ma:fieldsID="a55953a2b1adeac1ac4cf10a408baea7" ns2:_="" ns3:_="">
    <xsd:import namespace="f751c8dc-8900-4fdf-8721-68c101104238"/>
    <xsd:import namespace="f882dc23-4e01-4d5a-8bfe-5f36cb5dc9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1c8dc-8900-4fdf-8721-68c101104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2e3ed94-df31-4e11-9f83-5015b03b1c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2dc23-4e01-4d5a-8bfe-5f36cb5dc9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cc9bbd-58fa-44e4-b913-dc7d4f26b2d6}" ma:internalName="TaxCatchAll" ma:showField="CatchAllData" ma:web="f882dc23-4e01-4d5a-8bfe-5f36cb5dc9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4EC531-1B52-41CB-9B84-E707FFD1A6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0528CA-660F-433D-9517-84B436D849F9}"/>
</file>

<file path=customXml/itemProps3.xml><?xml version="1.0" encoding="utf-8"?>
<ds:datastoreItem xmlns:ds="http://schemas.openxmlformats.org/officeDocument/2006/customXml" ds:itemID="{7F4042F3-C2FE-4DFA-A42D-CFEACA2123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Schechter</dc:creator>
  <cp:keywords/>
  <dc:description/>
  <cp:lastModifiedBy>Mike Schechter</cp:lastModifiedBy>
  <cp:revision>50</cp:revision>
  <cp:lastPrinted>2022-11-04T21:36:00Z</cp:lastPrinted>
  <dcterms:created xsi:type="dcterms:W3CDTF">2023-08-02T14:34:00Z</dcterms:created>
  <dcterms:modified xsi:type="dcterms:W3CDTF">2023-08-04T22:36:00Z</dcterms:modified>
</cp:coreProperties>
</file>